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39E34" w14:textId="77777777" w:rsidR="005B3E3B" w:rsidRDefault="00E96517" w:rsidP="005B3E3B">
      <w:r w:rsidRPr="00D37CAC">
        <w:rPr>
          <w:noProof/>
          <w:lang w:eastAsia="es-AR"/>
        </w:rPr>
        <w:drawing>
          <wp:inline distT="0" distB="0" distL="0" distR="0" wp14:anchorId="05A8934A" wp14:editId="07777777">
            <wp:extent cx="2667000" cy="809625"/>
            <wp:effectExtent l="19050" t="19050" r="0"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809625"/>
                    </a:xfrm>
                    <a:prstGeom prst="rect">
                      <a:avLst/>
                    </a:prstGeom>
                    <a:noFill/>
                    <a:ln w="9525" cmpd="sng">
                      <a:solidFill>
                        <a:srgbClr val="FFFFFF"/>
                      </a:solidFill>
                      <a:miter lim="800000"/>
                      <a:headEnd/>
                      <a:tailEnd/>
                    </a:ln>
                    <a:effectLst/>
                  </pic:spPr>
                </pic:pic>
              </a:graphicData>
            </a:graphic>
          </wp:inline>
        </w:drawing>
      </w:r>
    </w:p>
    <w:p w14:paraId="0F2031FA" w14:textId="77777777" w:rsidR="005B3E3B" w:rsidRDefault="005B3E3B" w:rsidP="005B3E3B"/>
    <w:p w14:paraId="63294EB9" w14:textId="77777777" w:rsidR="005B3E3B" w:rsidRPr="005C52DC" w:rsidRDefault="005B3E3B" w:rsidP="64810A3E">
      <w:pPr>
        <w:ind w:right="-1135"/>
        <w:rPr>
          <w:rFonts w:ascii="Garamond" w:hAnsi="Garamond"/>
          <w:b/>
          <w:bCs/>
          <w:sz w:val="44"/>
          <w:szCs w:val="44"/>
        </w:rPr>
      </w:pPr>
      <w:r w:rsidRPr="64810A3E">
        <w:rPr>
          <w:rFonts w:ascii="Garamond" w:hAnsi="Garamond"/>
          <w:b/>
          <w:bCs/>
          <w:color w:val="4B217E"/>
          <w:sz w:val="44"/>
          <w:szCs w:val="44"/>
        </w:rPr>
        <w:t>Síntesis Informativa</w:t>
      </w:r>
      <w:r w:rsidRPr="005C52DC">
        <w:rPr>
          <w:rFonts w:ascii="Garamond" w:hAnsi="Garamond"/>
          <w:b/>
          <w:sz w:val="44"/>
          <w:szCs w:val="44"/>
        </w:rPr>
        <w:tab/>
      </w:r>
    </w:p>
    <w:p w14:paraId="74E0D42B" w14:textId="34DC0355" w:rsidR="005B3E3B" w:rsidRDefault="64810A3E" w:rsidP="64810A3E">
      <w:pPr>
        <w:ind w:left="708" w:right="-1135"/>
        <w:rPr>
          <w:rFonts w:ascii="Garamond" w:hAnsi="Garamond"/>
          <w:b/>
          <w:bCs/>
          <w:color w:val="4B217E"/>
          <w:sz w:val="28"/>
          <w:szCs w:val="28"/>
        </w:rPr>
      </w:pPr>
      <w:r w:rsidRPr="64810A3E">
        <w:rPr>
          <w:rFonts w:ascii="Garamond" w:hAnsi="Garamond"/>
          <w:b/>
          <w:bCs/>
        </w:rPr>
        <w:t xml:space="preserve">   </w:t>
      </w:r>
      <w:r w:rsidRPr="64810A3E">
        <w:rPr>
          <w:rFonts w:ascii="Garamond" w:hAnsi="Garamond"/>
          <w:b/>
          <w:bCs/>
          <w:color w:val="4B217E"/>
          <w:sz w:val="28"/>
          <w:szCs w:val="28"/>
        </w:rPr>
        <w:t xml:space="preserve">                                                         N° 352</w:t>
      </w:r>
      <w:r w:rsidR="006245C7">
        <w:rPr>
          <w:rFonts w:ascii="Garamond" w:hAnsi="Garamond"/>
          <w:b/>
          <w:bCs/>
          <w:color w:val="4B217E"/>
          <w:sz w:val="28"/>
          <w:szCs w:val="28"/>
        </w:rPr>
        <w:t>4</w:t>
      </w:r>
      <w:r w:rsidRPr="64810A3E">
        <w:rPr>
          <w:rFonts w:ascii="Garamond" w:hAnsi="Garamond"/>
          <w:b/>
          <w:bCs/>
          <w:color w:val="4B217E"/>
          <w:sz w:val="28"/>
          <w:szCs w:val="28"/>
        </w:rPr>
        <w:t xml:space="preserve"> – </w:t>
      </w:r>
      <w:r w:rsidR="00103F1C">
        <w:rPr>
          <w:rFonts w:ascii="Garamond" w:hAnsi="Garamond"/>
          <w:b/>
          <w:bCs/>
          <w:color w:val="4B217E"/>
          <w:sz w:val="28"/>
          <w:szCs w:val="28"/>
        </w:rPr>
        <w:t>FEBRERO</w:t>
      </w:r>
      <w:r w:rsidRPr="64810A3E">
        <w:rPr>
          <w:rFonts w:ascii="Garamond" w:hAnsi="Garamond"/>
          <w:b/>
          <w:bCs/>
          <w:color w:val="4B217E"/>
          <w:sz w:val="28"/>
          <w:szCs w:val="28"/>
        </w:rPr>
        <w:t xml:space="preserve"> 2018</w:t>
      </w:r>
    </w:p>
    <w:p w14:paraId="659346D7" w14:textId="77777777" w:rsidR="00A9307F" w:rsidRDefault="00A9307F" w:rsidP="005B3E3B">
      <w:pPr>
        <w:ind w:left="708" w:right="-1135"/>
        <w:rPr>
          <w:rFonts w:ascii="Garamond" w:hAnsi="Garamond"/>
          <w:b/>
          <w:color w:val="4B217E"/>
          <w:sz w:val="28"/>
          <w:szCs w:val="28"/>
        </w:rPr>
      </w:pPr>
    </w:p>
    <w:p w14:paraId="6F665BE5" w14:textId="619FEF11" w:rsidR="00062D45" w:rsidRDefault="00062D45" w:rsidP="005B3E3B">
      <w:pPr>
        <w:ind w:left="708" w:right="-1135"/>
        <w:rPr>
          <w:rFonts w:ascii="Garamond" w:hAnsi="Garamond"/>
          <w:b/>
          <w:color w:val="4B217E"/>
          <w:sz w:val="28"/>
          <w:szCs w:val="28"/>
        </w:rPr>
      </w:pPr>
    </w:p>
    <w:p w14:paraId="476416DF" w14:textId="77777777" w:rsidR="0094347F" w:rsidRPr="00AC7692" w:rsidRDefault="0094347F" w:rsidP="0094347F">
      <w:pPr>
        <w:pBdr>
          <w:top w:val="single" w:sz="4" w:space="1" w:color="7030A0"/>
          <w:left w:val="single" w:sz="4" w:space="4" w:color="7030A0"/>
          <w:bottom w:val="single" w:sz="4" w:space="1" w:color="7030A0"/>
          <w:right w:val="single" w:sz="4" w:space="4" w:color="7030A0"/>
        </w:pBdr>
        <w:shd w:val="clear" w:color="auto" w:fill="D9D9D9"/>
        <w:spacing w:line="240" w:lineRule="auto"/>
        <w:contextualSpacing/>
        <w:jc w:val="center"/>
        <w:rPr>
          <w:rFonts w:ascii="Garamond" w:hAnsi="Garamond"/>
          <w:b/>
          <w:color w:val="5F497A"/>
          <w:sz w:val="36"/>
          <w:szCs w:val="36"/>
        </w:rPr>
      </w:pPr>
      <w:r w:rsidRPr="00AC7692">
        <w:rPr>
          <w:rFonts w:ascii="Garamond" w:hAnsi="Garamond"/>
          <w:b/>
          <w:color w:val="5F497A"/>
          <w:sz w:val="36"/>
          <w:szCs w:val="36"/>
        </w:rPr>
        <w:t xml:space="preserve">Impuestos </w:t>
      </w:r>
      <w:r>
        <w:rPr>
          <w:rFonts w:ascii="Garamond" w:hAnsi="Garamond"/>
          <w:b/>
          <w:color w:val="5F497A"/>
          <w:sz w:val="36"/>
          <w:szCs w:val="36"/>
        </w:rPr>
        <w:t>Nacion</w:t>
      </w:r>
      <w:r w:rsidRPr="00AC7692">
        <w:rPr>
          <w:rFonts w:ascii="Garamond" w:hAnsi="Garamond"/>
          <w:b/>
          <w:color w:val="5F497A"/>
          <w:sz w:val="36"/>
          <w:szCs w:val="36"/>
        </w:rPr>
        <w:t xml:space="preserve">ales </w:t>
      </w:r>
    </w:p>
    <w:p w14:paraId="631C26C8" w14:textId="77777777" w:rsidR="00EC10B9" w:rsidRPr="000B5113" w:rsidRDefault="00EC10B9" w:rsidP="00EC10B9">
      <w:pPr>
        <w:spacing w:line="240" w:lineRule="auto"/>
        <w:contextualSpacing/>
        <w:rPr>
          <w:rFonts w:ascii="Garamond" w:hAnsi="Garamond"/>
          <w:sz w:val="24"/>
          <w:szCs w:val="24"/>
        </w:rPr>
      </w:pPr>
    </w:p>
    <w:p w14:paraId="7761514E" w14:textId="4F65D038" w:rsidR="00C01F2C" w:rsidRDefault="00577D33" w:rsidP="007C7F84">
      <w:pPr>
        <w:spacing w:line="240" w:lineRule="auto"/>
        <w:contextualSpacing/>
        <w:rPr>
          <w:rFonts w:ascii="Garamond" w:hAnsi="Garamond"/>
          <w:b/>
          <w:color w:val="4F2270"/>
          <w:sz w:val="24"/>
          <w:szCs w:val="24"/>
        </w:rPr>
      </w:pPr>
      <w:r>
        <w:rPr>
          <w:rFonts w:ascii="Garamond" w:hAnsi="Garamond"/>
          <w:b/>
          <w:color w:val="4F2270"/>
          <w:sz w:val="24"/>
          <w:szCs w:val="24"/>
        </w:rPr>
        <w:t>CONVENIO MULTILATERAL</w:t>
      </w:r>
    </w:p>
    <w:p w14:paraId="1D9AA979" w14:textId="313CF0EA" w:rsidR="00C01F2C" w:rsidRPr="000B5113" w:rsidRDefault="00C01F2C" w:rsidP="007C7F84">
      <w:pPr>
        <w:spacing w:line="240" w:lineRule="auto"/>
        <w:contextualSpacing/>
        <w:rPr>
          <w:rFonts w:ascii="Garamond" w:hAnsi="Garamond"/>
          <w:sz w:val="24"/>
          <w:szCs w:val="24"/>
        </w:rPr>
      </w:pPr>
    </w:p>
    <w:p w14:paraId="4F48FBFA" w14:textId="0E66E064" w:rsidR="00C01F2C" w:rsidRDefault="0027678C" w:rsidP="00C01F2C">
      <w:pPr>
        <w:numPr>
          <w:ilvl w:val="0"/>
          <w:numId w:val="2"/>
        </w:numPr>
        <w:spacing w:line="240" w:lineRule="auto"/>
        <w:contextualSpacing/>
        <w:rPr>
          <w:rFonts w:ascii="Garamond" w:hAnsi="Garamond"/>
          <w:b/>
          <w:sz w:val="24"/>
          <w:szCs w:val="24"/>
        </w:rPr>
      </w:pPr>
      <w:r>
        <w:rPr>
          <w:rFonts w:ascii="Garamond" w:hAnsi="Garamond"/>
          <w:b/>
          <w:sz w:val="24"/>
          <w:szCs w:val="24"/>
        </w:rPr>
        <w:t>R</w:t>
      </w:r>
      <w:r w:rsidR="00577D33">
        <w:rPr>
          <w:rFonts w:ascii="Garamond" w:hAnsi="Garamond"/>
          <w:b/>
          <w:sz w:val="24"/>
          <w:szCs w:val="24"/>
        </w:rPr>
        <w:t>G</w:t>
      </w:r>
      <w:r w:rsidR="00C01F2C">
        <w:rPr>
          <w:rFonts w:ascii="Garamond" w:hAnsi="Garamond"/>
          <w:b/>
          <w:sz w:val="24"/>
          <w:szCs w:val="24"/>
        </w:rPr>
        <w:t xml:space="preserve"> </w:t>
      </w:r>
      <w:r w:rsidR="00C01F2C" w:rsidRPr="00BC06BB">
        <w:rPr>
          <w:rFonts w:ascii="Garamond" w:hAnsi="Garamond"/>
          <w:b/>
          <w:sz w:val="24"/>
          <w:szCs w:val="24"/>
        </w:rPr>
        <w:t>(</w:t>
      </w:r>
      <w:r w:rsidR="00114FC7">
        <w:rPr>
          <w:rFonts w:ascii="Garamond" w:hAnsi="Garamond"/>
          <w:b/>
          <w:sz w:val="24"/>
          <w:szCs w:val="24"/>
        </w:rPr>
        <w:t>CA</w:t>
      </w:r>
      <w:r w:rsidR="00C01F2C" w:rsidRPr="00BC06BB">
        <w:rPr>
          <w:rFonts w:ascii="Garamond" w:hAnsi="Garamond"/>
          <w:b/>
          <w:sz w:val="24"/>
          <w:szCs w:val="24"/>
        </w:rPr>
        <w:t xml:space="preserve">) </w:t>
      </w:r>
      <w:r w:rsidR="00114FC7">
        <w:rPr>
          <w:rFonts w:ascii="Garamond" w:hAnsi="Garamond"/>
          <w:b/>
          <w:sz w:val="24"/>
          <w:szCs w:val="24"/>
        </w:rPr>
        <w:t>01/2018</w:t>
      </w:r>
    </w:p>
    <w:p w14:paraId="3DF77B2A" w14:textId="688FB740" w:rsidR="00C01F2C" w:rsidRDefault="00210F2C" w:rsidP="00C01F2C">
      <w:pPr>
        <w:pBdr>
          <w:bottom w:val="single" w:sz="4" w:space="1" w:color="auto"/>
        </w:pBdr>
        <w:spacing w:line="240" w:lineRule="auto"/>
        <w:contextualSpacing/>
        <w:rPr>
          <w:rFonts w:ascii="Garamond" w:hAnsi="Garamond"/>
          <w:sz w:val="24"/>
          <w:szCs w:val="24"/>
        </w:rPr>
      </w:pPr>
      <w:r>
        <w:rPr>
          <w:rFonts w:ascii="Garamond" w:hAnsi="Garamond"/>
          <w:b/>
          <w:sz w:val="24"/>
          <w:szCs w:val="24"/>
        </w:rPr>
        <w:t>Comisión Arbitral. Ordenamiento normativo 2018.</w:t>
      </w:r>
    </w:p>
    <w:p w14:paraId="09F2FE14" w14:textId="409AB44A" w:rsidR="00C01F2C" w:rsidRPr="000B5113" w:rsidRDefault="00C01F2C" w:rsidP="007C7F84">
      <w:pPr>
        <w:spacing w:line="240" w:lineRule="auto"/>
        <w:contextualSpacing/>
        <w:rPr>
          <w:rFonts w:ascii="Garamond" w:hAnsi="Garamond"/>
          <w:sz w:val="24"/>
          <w:szCs w:val="24"/>
        </w:rPr>
      </w:pPr>
    </w:p>
    <w:p w14:paraId="2645D392" w14:textId="21520764" w:rsidR="004772CC" w:rsidRPr="004772CC" w:rsidRDefault="00D050BD" w:rsidP="00D050BD">
      <w:pPr>
        <w:spacing w:line="240" w:lineRule="auto"/>
        <w:contextualSpacing/>
        <w:rPr>
          <w:rFonts w:ascii="Garamond" w:hAnsi="Garamond"/>
          <w:sz w:val="24"/>
          <w:szCs w:val="24"/>
        </w:rPr>
      </w:pPr>
      <w:r>
        <w:rPr>
          <w:rFonts w:ascii="Garamond" w:hAnsi="Garamond"/>
          <w:sz w:val="24"/>
          <w:szCs w:val="24"/>
        </w:rPr>
        <w:t>Se actualiza</w:t>
      </w:r>
      <w:r w:rsidRPr="00D050BD">
        <w:rPr>
          <w:rFonts w:ascii="Garamond" w:hAnsi="Garamond"/>
          <w:sz w:val="24"/>
          <w:szCs w:val="24"/>
        </w:rPr>
        <w:t xml:space="preserve"> el ordenamiento de las resoluciones generales contenido en la</w:t>
      </w:r>
      <w:r w:rsidR="00B63DBB">
        <w:rPr>
          <w:rFonts w:ascii="Garamond" w:hAnsi="Garamond"/>
          <w:sz w:val="24"/>
          <w:szCs w:val="24"/>
        </w:rPr>
        <w:t xml:space="preserve"> </w:t>
      </w:r>
      <w:hyperlink r:id="rId9" w:tgtFrame="_blank" w:history="1">
        <w:r w:rsidRPr="00D050BD">
          <w:rPr>
            <w:rFonts w:ascii="Garamond" w:hAnsi="Garamond"/>
            <w:sz w:val="24"/>
            <w:szCs w:val="24"/>
          </w:rPr>
          <w:t>resolución</w:t>
        </w:r>
        <w:r w:rsidR="00B63DBB">
          <w:rPr>
            <w:rFonts w:ascii="Garamond" w:hAnsi="Garamond"/>
            <w:sz w:val="24"/>
            <w:szCs w:val="24"/>
          </w:rPr>
          <w:t xml:space="preserve"> </w:t>
        </w:r>
        <w:r w:rsidRPr="00D050BD">
          <w:rPr>
            <w:rFonts w:ascii="Garamond" w:hAnsi="Garamond"/>
            <w:sz w:val="24"/>
            <w:szCs w:val="24"/>
          </w:rPr>
          <w:t>general 2/2017</w:t>
        </w:r>
      </w:hyperlink>
      <w:r w:rsidRPr="00D050BD">
        <w:rPr>
          <w:rFonts w:ascii="Garamond" w:hAnsi="Garamond"/>
          <w:sz w:val="24"/>
          <w:szCs w:val="24"/>
        </w:rPr>
        <w:t xml:space="preserve">, reemplazándolo por el Anexo </w:t>
      </w:r>
      <w:r w:rsidR="00B63DBB">
        <w:rPr>
          <w:rFonts w:ascii="Garamond" w:hAnsi="Garamond"/>
          <w:sz w:val="24"/>
          <w:szCs w:val="24"/>
        </w:rPr>
        <w:t>que se encuentra adjunto a la presente resolución</w:t>
      </w:r>
      <w:r w:rsidR="00897DC5">
        <w:rPr>
          <w:rFonts w:ascii="Garamond" w:hAnsi="Garamond"/>
          <w:sz w:val="24"/>
          <w:szCs w:val="24"/>
        </w:rPr>
        <w:t>, el cual se</w:t>
      </w:r>
      <w:r w:rsidRPr="00D050BD">
        <w:rPr>
          <w:rFonts w:ascii="Garamond" w:hAnsi="Garamond"/>
          <w:sz w:val="24"/>
          <w:szCs w:val="24"/>
        </w:rPr>
        <w:t xml:space="preserve"> aprueba y que se incorpora en la página web de la Comisión Arbitral (www.ca.gov.ar</w:t>
      </w:r>
      <w:r>
        <w:rPr>
          <w:rFonts w:ascii="Garamond" w:hAnsi="Garamond"/>
          <w:sz w:val="24"/>
          <w:szCs w:val="24"/>
        </w:rPr>
        <w:t>).</w:t>
      </w:r>
    </w:p>
    <w:p w14:paraId="62B8F692" w14:textId="76539DDE" w:rsidR="00DC6583" w:rsidRPr="00DC6583" w:rsidRDefault="00DC6583" w:rsidP="007C7F84">
      <w:pPr>
        <w:spacing w:line="240" w:lineRule="auto"/>
        <w:contextualSpacing/>
        <w:rPr>
          <w:rFonts w:ascii="Garamond" w:hAnsi="Garamond"/>
          <w:sz w:val="24"/>
          <w:szCs w:val="24"/>
        </w:rPr>
      </w:pPr>
      <w:r>
        <w:rPr>
          <w:rFonts w:ascii="Garamond" w:hAnsi="Garamond"/>
          <w:sz w:val="24"/>
          <w:szCs w:val="24"/>
        </w:rPr>
        <w:t>Est</w:t>
      </w:r>
      <w:r w:rsidR="00115333">
        <w:rPr>
          <w:rFonts w:ascii="Garamond" w:hAnsi="Garamond"/>
          <w:sz w:val="24"/>
          <w:szCs w:val="24"/>
        </w:rPr>
        <w:t>a resolución</w:t>
      </w:r>
      <w:r>
        <w:rPr>
          <w:rFonts w:ascii="Garamond" w:hAnsi="Garamond"/>
          <w:sz w:val="24"/>
          <w:szCs w:val="24"/>
        </w:rPr>
        <w:t xml:space="preserve"> tiene vigencia </w:t>
      </w:r>
      <w:r w:rsidR="005C66BD">
        <w:rPr>
          <w:rFonts w:ascii="Garamond" w:hAnsi="Garamond"/>
          <w:sz w:val="24"/>
          <w:szCs w:val="24"/>
        </w:rPr>
        <w:t>a partir del 15/02/2018.</w:t>
      </w:r>
    </w:p>
    <w:p w14:paraId="74D622CE" w14:textId="215BF887" w:rsidR="001522BC" w:rsidRPr="000B5113" w:rsidRDefault="001522BC" w:rsidP="007C7F84">
      <w:pPr>
        <w:spacing w:line="240" w:lineRule="auto"/>
        <w:contextualSpacing/>
        <w:rPr>
          <w:rFonts w:ascii="Garamond" w:hAnsi="Garamond"/>
          <w:sz w:val="24"/>
          <w:szCs w:val="24"/>
        </w:rPr>
      </w:pPr>
    </w:p>
    <w:p w14:paraId="2BE236B7" w14:textId="77777777" w:rsidR="00DE0E41" w:rsidRPr="000B5113" w:rsidRDefault="00DE0E41" w:rsidP="0053309A">
      <w:pPr>
        <w:spacing w:line="240" w:lineRule="auto"/>
        <w:contextualSpacing/>
        <w:rPr>
          <w:rFonts w:ascii="Garamond" w:hAnsi="Garamond"/>
          <w:sz w:val="24"/>
          <w:szCs w:val="24"/>
        </w:rPr>
      </w:pPr>
    </w:p>
    <w:p w14:paraId="20C84AC8" w14:textId="5B35CFFB" w:rsidR="00A3147C" w:rsidRPr="00E913E6" w:rsidRDefault="000B5203" w:rsidP="00E913E6">
      <w:pPr>
        <w:pBdr>
          <w:top w:val="single" w:sz="4" w:space="1" w:color="7030A0"/>
          <w:left w:val="single" w:sz="4" w:space="4" w:color="7030A0"/>
          <w:bottom w:val="single" w:sz="4" w:space="1" w:color="7030A0"/>
          <w:right w:val="single" w:sz="4" w:space="4" w:color="7030A0"/>
        </w:pBdr>
        <w:shd w:val="clear" w:color="auto" w:fill="D9D9D9"/>
        <w:spacing w:line="240" w:lineRule="auto"/>
        <w:contextualSpacing/>
        <w:jc w:val="center"/>
        <w:rPr>
          <w:rFonts w:ascii="Garamond" w:hAnsi="Garamond"/>
          <w:b/>
          <w:color w:val="5F497A"/>
          <w:sz w:val="36"/>
          <w:szCs w:val="36"/>
        </w:rPr>
      </w:pPr>
      <w:r w:rsidRPr="00AC7692">
        <w:rPr>
          <w:rFonts w:ascii="Garamond" w:hAnsi="Garamond"/>
          <w:b/>
          <w:color w:val="5F497A"/>
          <w:sz w:val="36"/>
          <w:szCs w:val="36"/>
        </w:rPr>
        <w:t xml:space="preserve">Impuestos </w:t>
      </w:r>
      <w:r>
        <w:rPr>
          <w:rFonts w:ascii="Garamond" w:hAnsi="Garamond"/>
          <w:b/>
          <w:color w:val="5F497A"/>
          <w:sz w:val="36"/>
          <w:szCs w:val="36"/>
        </w:rPr>
        <w:t>Provinci</w:t>
      </w:r>
      <w:r w:rsidRPr="00AC7692">
        <w:rPr>
          <w:rFonts w:ascii="Garamond" w:hAnsi="Garamond"/>
          <w:b/>
          <w:color w:val="5F497A"/>
          <w:sz w:val="36"/>
          <w:szCs w:val="36"/>
        </w:rPr>
        <w:t xml:space="preserve">ales </w:t>
      </w:r>
    </w:p>
    <w:p w14:paraId="4BFAA9A3" w14:textId="77777777" w:rsidR="001914EA" w:rsidRDefault="001914EA" w:rsidP="00347FA3">
      <w:pPr>
        <w:spacing w:line="240" w:lineRule="auto"/>
        <w:contextualSpacing/>
        <w:rPr>
          <w:rFonts w:ascii="Garamond" w:hAnsi="Garamond"/>
          <w:sz w:val="24"/>
          <w:szCs w:val="24"/>
        </w:rPr>
      </w:pPr>
    </w:p>
    <w:p w14:paraId="51CA16CD" w14:textId="135D6FCB" w:rsidR="00347FA3" w:rsidRPr="00635F2B" w:rsidRDefault="00633DB3" w:rsidP="00347FA3">
      <w:pPr>
        <w:pBdr>
          <w:top w:val="single" w:sz="4" w:space="1" w:color="7030A0"/>
          <w:left w:val="single" w:sz="4" w:space="4" w:color="7030A0"/>
          <w:bottom w:val="single" w:sz="4" w:space="1" w:color="7030A0"/>
          <w:right w:val="single" w:sz="4" w:space="4" w:color="7030A0"/>
        </w:pBdr>
        <w:spacing w:line="240" w:lineRule="auto"/>
        <w:contextualSpacing/>
        <w:jc w:val="center"/>
        <w:rPr>
          <w:rFonts w:ascii="Garamond" w:hAnsi="Garamond"/>
          <w:b/>
          <w:color w:val="5F497A"/>
          <w:sz w:val="28"/>
          <w:szCs w:val="28"/>
        </w:rPr>
      </w:pPr>
      <w:r>
        <w:rPr>
          <w:rFonts w:ascii="Garamond" w:hAnsi="Garamond"/>
          <w:b/>
          <w:color w:val="5F497A"/>
          <w:sz w:val="28"/>
          <w:szCs w:val="28"/>
        </w:rPr>
        <w:t>Buenos Aires</w:t>
      </w:r>
    </w:p>
    <w:p w14:paraId="5FFDF820" w14:textId="65673066" w:rsidR="00347FA3" w:rsidRDefault="00347FA3" w:rsidP="00347FA3">
      <w:pPr>
        <w:spacing w:line="240" w:lineRule="auto"/>
        <w:contextualSpacing/>
        <w:rPr>
          <w:rFonts w:ascii="Garamond" w:hAnsi="Garamond"/>
          <w:sz w:val="24"/>
          <w:szCs w:val="24"/>
        </w:rPr>
      </w:pPr>
    </w:p>
    <w:p w14:paraId="69E7AAEF" w14:textId="033A8BDA" w:rsidR="00D61422" w:rsidRPr="002A418E" w:rsidRDefault="001927BA" w:rsidP="00D61422">
      <w:pPr>
        <w:numPr>
          <w:ilvl w:val="0"/>
          <w:numId w:val="1"/>
        </w:numPr>
        <w:spacing w:line="240" w:lineRule="auto"/>
        <w:contextualSpacing/>
        <w:rPr>
          <w:rFonts w:ascii="Garamond" w:hAnsi="Garamond"/>
          <w:b/>
          <w:sz w:val="24"/>
          <w:szCs w:val="24"/>
        </w:rPr>
      </w:pPr>
      <w:r>
        <w:rPr>
          <w:rFonts w:ascii="Garamond" w:hAnsi="Garamond"/>
          <w:b/>
          <w:sz w:val="24"/>
          <w:szCs w:val="24"/>
        </w:rPr>
        <w:t>R</w:t>
      </w:r>
      <w:r w:rsidR="005E2ACD">
        <w:rPr>
          <w:rFonts w:ascii="Garamond" w:hAnsi="Garamond"/>
          <w:b/>
          <w:sz w:val="24"/>
          <w:szCs w:val="24"/>
        </w:rPr>
        <w:t>N</w:t>
      </w:r>
      <w:r w:rsidR="00D61422" w:rsidRPr="00EF78B1">
        <w:rPr>
          <w:rFonts w:ascii="Garamond" w:hAnsi="Garamond"/>
          <w:b/>
          <w:sz w:val="24"/>
          <w:szCs w:val="24"/>
        </w:rPr>
        <w:t xml:space="preserve"> (</w:t>
      </w:r>
      <w:r w:rsidR="00E30D9B">
        <w:rPr>
          <w:rFonts w:ascii="Garamond" w:hAnsi="Garamond"/>
          <w:b/>
          <w:sz w:val="24"/>
          <w:szCs w:val="24"/>
        </w:rPr>
        <w:t>ARBA Bs. As.</w:t>
      </w:r>
      <w:r w:rsidR="00D61422" w:rsidRPr="00EF78B1">
        <w:rPr>
          <w:rFonts w:ascii="Garamond" w:hAnsi="Garamond"/>
          <w:b/>
          <w:sz w:val="24"/>
          <w:szCs w:val="24"/>
        </w:rPr>
        <w:t>)</w:t>
      </w:r>
      <w:r w:rsidR="00D61422">
        <w:rPr>
          <w:rFonts w:ascii="Garamond" w:hAnsi="Garamond"/>
          <w:b/>
          <w:sz w:val="24"/>
          <w:szCs w:val="24"/>
        </w:rPr>
        <w:t xml:space="preserve"> </w:t>
      </w:r>
      <w:r w:rsidR="00E30D9B">
        <w:rPr>
          <w:rFonts w:ascii="Garamond" w:hAnsi="Garamond"/>
          <w:b/>
          <w:sz w:val="24"/>
          <w:szCs w:val="24"/>
        </w:rPr>
        <w:t>02</w:t>
      </w:r>
      <w:r w:rsidR="00D61422" w:rsidRPr="00EF78B1">
        <w:rPr>
          <w:rFonts w:ascii="Garamond" w:hAnsi="Garamond"/>
          <w:b/>
          <w:sz w:val="24"/>
          <w:szCs w:val="24"/>
        </w:rPr>
        <w:t>/201</w:t>
      </w:r>
      <w:r w:rsidR="00F90695">
        <w:rPr>
          <w:rFonts w:ascii="Garamond" w:hAnsi="Garamond"/>
          <w:b/>
          <w:sz w:val="24"/>
          <w:szCs w:val="24"/>
        </w:rPr>
        <w:t>8</w:t>
      </w:r>
    </w:p>
    <w:p w14:paraId="77957367" w14:textId="610A3452" w:rsidR="00D61422" w:rsidRPr="00163411" w:rsidRDefault="00D61422" w:rsidP="00D61422">
      <w:pPr>
        <w:pBdr>
          <w:bottom w:val="single" w:sz="4" w:space="1" w:color="auto"/>
        </w:pBdr>
        <w:spacing w:line="240" w:lineRule="auto"/>
        <w:contextualSpacing/>
        <w:rPr>
          <w:rFonts w:ascii="Garamond" w:hAnsi="Garamond"/>
          <w:b/>
          <w:sz w:val="24"/>
          <w:szCs w:val="24"/>
        </w:rPr>
      </w:pPr>
      <w:r>
        <w:rPr>
          <w:rFonts w:ascii="Garamond" w:hAnsi="Garamond"/>
          <w:b/>
          <w:sz w:val="24"/>
          <w:szCs w:val="24"/>
        </w:rPr>
        <w:t xml:space="preserve">Ingresos Brutos. </w:t>
      </w:r>
      <w:r w:rsidR="00BD41A2">
        <w:rPr>
          <w:rFonts w:ascii="Garamond" w:hAnsi="Garamond"/>
          <w:b/>
          <w:sz w:val="24"/>
          <w:szCs w:val="24"/>
        </w:rPr>
        <w:t>SIRCREB. Exclusión.</w:t>
      </w:r>
    </w:p>
    <w:p w14:paraId="42B8B55C" w14:textId="43127160" w:rsidR="00F27CC8" w:rsidRDefault="00F27CC8" w:rsidP="00347FA3">
      <w:pPr>
        <w:spacing w:line="240" w:lineRule="auto"/>
        <w:contextualSpacing/>
        <w:rPr>
          <w:rFonts w:ascii="Garamond" w:hAnsi="Garamond"/>
          <w:sz w:val="24"/>
          <w:szCs w:val="24"/>
        </w:rPr>
      </w:pPr>
    </w:p>
    <w:p w14:paraId="35943961" w14:textId="16F0987E" w:rsidR="00F27CC8" w:rsidRDefault="00614DA9" w:rsidP="00347FA3">
      <w:pPr>
        <w:spacing w:line="240" w:lineRule="auto"/>
        <w:contextualSpacing/>
        <w:rPr>
          <w:rFonts w:ascii="Garamond" w:hAnsi="Garamond"/>
          <w:sz w:val="24"/>
          <w:szCs w:val="24"/>
        </w:rPr>
      </w:pPr>
      <w:r>
        <w:rPr>
          <w:rFonts w:ascii="Garamond" w:hAnsi="Garamond"/>
          <w:sz w:val="24"/>
          <w:szCs w:val="24"/>
        </w:rPr>
        <w:t>Se determina que</w:t>
      </w:r>
      <w:r w:rsidR="0071236D">
        <w:rPr>
          <w:rFonts w:ascii="Garamond" w:hAnsi="Garamond"/>
          <w:sz w:val="24"/>
          <w:szCs w:val="24"/>
        </w:rPr>
        <w:t xml:space="preserve"> quedan excluidos </w:t>
      </w:r>
      <w:r w:rsidR="00264A9B" w:rsidRPr="00614DA9">
        <w:rPr>
          <w:rFonts w:ascii="Garamond" w:hAnsi="Garamond"/>
          <w:sz w:val="24"/>
          <w:szCs w:val="24"/>
        </w:rPr>
        <w:t>del régimen de recaudación sobre acreditaciones bancarias</w:t>
      </w:r>
      <w:r w:rsidR="00FE7B1F">
        <w:rPr>
          <w:rFonts w:ascii="Garamond" w:hAnsi="Garamond"/>
          <w:sz w:val="24"/>
          <w:szCs w:val="24"/>
        </w:rPr>
        <w:t xml:space="preserve">, </w:t>
      </w:r>
      <w:r w:rsidR="00264A9B" w:rsidRPr="00614DA9">
        <w:rPr>
          <w:rFonts w:ascii="Garamond" w:hAnsi="Garamond"/>
          <w:sz w:val="24"/>
          <w:szCs w:val="24"/>
        </w:rPr>
        <w:t xml:space="preserve">los importes que se acrediten en concepto de impuestos, tasas, contribuciones y/o aranceles de cualquier naturaleza, en las cuentas corrientes abiertas en el Banco de la Provincia de Buenos Aires, demás bancos y entidades financieras, a nombre exclusivo de los encargados titulares de los Registros Seccionales de la Dirección Nacional de los Registros Nacionales de la Propiedad Automotor y de Créditos Prendarios, </w:t>
      </w:r>
      <w:r w:rsidR="004679DD">
        <w:rPr>
          <w:rFonts w:ascii="Garamond" w:hAnsi="Garamond"/>
          <w:sz w:val="24"/>
          <w:szCs w:val="24"/>
        </w:rPr>
        <w:t>siempre que las mismas</w:t>
      </w:r>
      <w:r w:rsidR="00264A9B" w:rsidRPr="00614DA9">
        <w:rPr>
          <w:rFonts w:ascii="Garamond" w:hAnsi="Garamond"/>
          <w:sz w:val="24"/>
          <w:szCs w:val="24"/>
        </w:rPr>
        <w:t xml:space="preserve"> sean utilizadas en forma exclusiva en la gestión de cobranzas de tributos y aranceles, efectuada por cuenta y orden de terceros.</w:t>
      </w:r>
      <w:r w:rsidR="00690E70">
        <w:rPr>
          <w:rFonts w:ascii="Garamond" w:hAnsi="Garamond"/>
          <w:sz w:val="24"/>
          <w:szCs w:val="24"/>
        </w:rPr>
        <w:t xml:space="preserve"> </w:t>
      </w:r>
    </w:p>
    <w:p w14:paraId="53BC850F" w14:textId="10F3149D" w:rsidR="00D61422" w:rsidRDefault="00D61422" w:rsidP="00D61422">
      <w:pPr>
        <w:spacing w:line="240" w:lineRule="auto"/>
        <w:contextualSpacing/>
        <w:rPr>
          <w:rFonts w:ascii="Garamond" w:hAnsi="Garamond"/>
          <w:sz w:val="24"/>
          <w:szCs w:val="24"/>
        </w:rPr>
      </w:pPr>
      <w:r>
        <w:rPr>
          <w:rFonts w:ascii="Garamond" w:hAnsi="Garamond"/>
          <w:sz w:val="24"/>
          <w:szCs w:val="24"/>
        </w:rPr>
        <w:t>Est</w:t>
      </w:r>
      <w:r w:rsidR="0020693A">
        <w:rPr>
          <w:rFonts w:ascii="Garamond" w:hAnsi="Garamond"/>
          <w:sz w:val="24"/>
          <w:szCs w:val="24"/>
        </w:rPr>
        <w:t>a resolución</w:t>
      </w:r>
      <w:r>
        <w:rPr>
          <w:rFonts w:ascii="Garamond" w:hAnsi="Garamond"/>
          <w:sz w:val="24"/>
          <w:szCs w:val="24"/>
        </w:rPr>
        <w:t xml:space="preserve"> tiene vigencia a partir del </w:t>
      </w:r>
      <w:r w:rsidR="00340994">
        <w:rPr>
          <w:rFonts w:ascii="Garamond" w:hAnsi="Garamond"/>
          <w:sz w:val="24"/>
          <w:szCs w:val="24"/>
        </w:rPr>
        <w:t>0</w:t>
      </w:r>
      <w:r w:rsidR="00C63518">
        <w:rPr>
          <w:rFonts w:ascii="Garamond" w:hAnsi="Garamond"/>
          <w:sz w:val="24"/>
          <w:szCs w:val="24"/>
        </w:rPr>
        <w:t>9</w:t>
      </w:r>
      <w:r>
        <w:rPr>
          <w:rFonts w:ascii="Garamond" w:hAnsi="Garamond"/>
          <w:sz w:val="24"/>
          <w:szCs w:val="24"/>
        </w:rPr>
        <w:t>/0</w:t>
      </w:r>
      <w:r w:rsidR="00340994">
        <w:rPr>
          <w:rFonts w:ascii="Garamond" w:hAnsi="Garamond"/>
          <w:sz w:val="24"/>
          <w:szCs w:val="24"/>
        </w:rPr>
        <w:t>2</w:t>
      </w:r>
      <w:r>
        <w:rPr>
          <w:rFonts w:ascii="Garamond" w:hAnsi="Garamond"/>
          <w:sz w:val="24"/>
          <w:szCs w:val="24"/>
        </w:rPr>
        <w:t xml:space="preserve">/2018 y aplicación desde el </w:t>
      </w:r>
      <w:r w:rsidR="0020693A">
        <w:rPr>
          <w:rFonts w:ascii="Garamond" w:hAnsi="Garamond"/>
          <w:sz w:val="24"/>
          <w:szCs w:val="24"/>
        </w:rPr>
        <w:t>01</w:t>
      </w:r>
      <w:r>
        <w:rPr>
          <w:rFonts w:ascii="Garamond" w:hAnsi="Garamond"/>
          <w:sz w:val="24"/>
          <w:szCs w:val="24"/>
        </w:rPr>
        <w:t>/0</w:t>
      </w:r>
      <w:r w:rsidR="0020693A">
        <w:rPr>
          <w:rFonts w:ascii="Garamond" w:hAnsi="Garamond"/>
          <w:sz w:val="24"/>
          <w:szCs w:val="24"/>
        </w:rPr>
        <w:t>2</w:t>
      </w:r>
      <w:r>
        <w:rPr>
          <w:rFonts w:ascii="Garamond" w:hAnsi="Garamond"/>
          <w:sz w:val="24"/>
          <w:szCs w:val="24"/>
        </w:rPr>
        <w:t>/2018.</w:t>
      </w:r>
    </w:p>
    <w:p w14:paraId="41C0C4BD" w14:textId="77777777" w:rsidR="00370582" w:rsidRDefault="00370582" w:rsidP="00D61422">
      <w:pPr>
        <w:spacing w:line="240" w:lineRule="auto"/>
        <w:contextualSpacing/>
        <w:rPr>
          <w:rFonts w:ascii="Garamond" w:hAnsi="Garamond"/>
          <w:sz w:val="24"/>
          <w:szCs w:val="24"/>
        </w:rPr>
      </w:pPr>
    </w:p>
    <w:p w14:paraId="71D4DD7A" w14:textId="66285CDD" w:rsidR="009A497E" w:rsidRPr="002A418E" w:rsidRDefault="009A497E" w:rsidP="009A497E">
      <w:pPr>
        <w:numPr>
          <w:ilvl w:val="0"/>
          <w:numId w:val="1"/>
        </w:numPr>
        <w:spacing w:line="240" w:lineRule="auto"/>
        <w:contextualSpacing/>
        <w:rPr>
          <w:rFonts w:ascii="Garamond" w:hAnsi="Garamond"/>
          <w:b/>
          <w:sz w:val="24"/>
          <w:szCs w:val="24"/>
        </w:rPr>
      </w:pPr>
      <w:r>
        <w:rPr>
          <w:rFonts w:ascii="Garamond" w:hAnsi="Garamond"/>
          <w:b/>
          <w:sz w:val="24"/>
          <w:szCs w:val="24"/>
        </w:rPr>
        <w:t>RN</w:t>
      </w:r>
      <w:r w:rsidRPr="00EF78B1">
        <w:rPr>
          <w:rFonts w:ascii="Garamond" w:hAnsi="Garamond"/>
          <w:b/>
          <w:sz w:val="24"/>
          <w:szCs w:val="24"/>
        </w:rPr>
        <w:t xml:space="preserve"> (</w:t>
      </w:r>
      <w:r>
        <w:rPr>
          <w:rFonts w:ascii="Garamond" w:hAnsi="Garamond"/>
          <w:b/>
          <w:sz w:val="24"/>
          <w:szCs w:val="24"/>
        </w:rPr>
        <w:t>ARBA Bs. As.</w:t>
      </w:r>
      <w:r w:rsidRPr="00EF78B1">
        <w:rPr>
          <w:rFonts w:ascii="Garamond" w:hAnsi="Garamond"/>
          <w:b/>
          <w:sz w:val="24"/>
          <w:szCs w:val="24"/>
        </w:rPr>
        <w:t>)</w:t>
      </w:r>
      <w:r>
        <w:rPr>
          <w:rFonts w:ascii="Garamond" w:hAnsi="Garamond"/>
          <w:b/>
          <w:sz w:val="24"/>
          <w:szCs w:val="24"/>
        </w:rPr>
        <w:t xml:space="preserve"> 0</w:t>
      </w:r>
      <w:r w:rsidR="0001137E">
        <w:rPr>
          <w:rFonts w:ascii="Garamond" w:hAnsi="Garamond"/>
          <w:b/>
          <w:sz w:val="24"/>
          <w:szCs w:val="24"/>
        </w:rPr>
        <w:t>5</w:t>
      </w:r>
      <w:r w:rsidRPr="00EF78B1">
        <w:rPr>
          <w:rFonts w:ascii="Garamond" w:hAnsi="Garamond"/>
          <w:b/>
          <w:sz w:val="24"/>
          <w:szCs w:val="24"/>
        </w:rPr>
        <w:t>/201</w:t>
      </w:r>
      <w:r>
        <w:rPr>
          <w:rFonts w:ascii="Garamond" w:hAnsi="Garamond"/>
          <w:b/>
          <w:sz w:val="24"/>
          <w:szCs w:val="24"/>
        </w:rPr>
        <w:t>8</w:t>
      </w:r>
    </w:p>
    <w:p w14:paraId="0E4175F4" w14:textId="46CE7CC3" w:rsidR="009A497E" w:rsidRPr="00163411" w:rsidRDefault="009A497E" w:rsidP="009A497E">
      <w:pPr>
        <w:pBdr>
          <w:bottom w:val="single" w:sz="4" w:space="1" w:color="auto"/>
        </w:pBdr>
        <w:spacing w:line="240" w:lineRule="auto"/>
        <w:contextualSpacing/>
        <w:rPr>
          <w:rFonts w:ascii="Garamond" w:hAnsi="Garamond"/>
          <w:b/>
          <w:sz w:val="24"/>
          <w:szCs w:val="24"/>
        </w:rPr>
      </w:pPr>
      <w:r>
        <w:rPr>
          <w:rFonts w:ascii="Garamond" w:hAnsi="Garamond"/>
          <w:b/>
          <w:sz w:val="24"/>
          <w:szCs w:val="24"/>
        </w:rPr>
        <w:lastRenderedPageBreak/>
        <w:t>I</w:t>
      </w:r>
      <w:r w:rsidR="009148A2">
        <w:rPr>
          <w:rFonts w:ascii="Garamond" w:hAnsi="Garamond"/>
          <w:b/>
          <w:sz w:val="24"/>
          <w:szCs w:val="24"/>
        </w:rPr>
        <w:t>mpuesto a la transmisión gratuita de bienes.</w:t>
      </w:r>
      <w:r w:rsidR="00B156D8">
        <w:rPr>
          <w:rFonts w:ascii="Garamond" w:hAnsi="Garamond"/>
          <w:b/>
          <w:sz w:val="24"/>
          <w:szCs w:val="24"/>
        </w:rPr>
        <w:t xml:space="preserve"> Pago en cuotas. Reglamentación.</w:t>
      </w:r>
    </w:p>
    <w:p w14:paraId="0056C306" w14:textId="77777777" w:rsidR="009A497E" w:rsidRDefault="009A497E" w:rsidP="009A497E">
      <w:pPr>
        <w:spacing w:line="240" w:lineRule="auto"/>
        <w:contextualSpacing/>
        <w:rPr>
          <w:rFonts w:ascii="Garamond" w:hAnsi="Garamond"/>
          <w:sz w:val="24"/>
          <w:szCs w:val="24"/>
        </w:rPr>
      </w:pPr>
    </w:p>
    <w:p w14:paraId="1B846532" w14:textId="04855E25" w:rsidR="009A497E" w:rsidRDefault="00B156D8" w:rsidP="009A497E">
      <w:pPr>
        <w:spacing w:line="240" w:lineRule="auto"/>
        <w:contextualSpacing/>
        <w:rPr>
          <w:rFonts w:ascii="Garamond" w:hAnsi="Garamond"/>
          <w:sz w:val="24"/>
          <w:szCs w:val="24"/>
        </w:rPr>
      </w:pPr>
      <w:r>
        <w:rPr>
          <w:rFonts w:ascii="Garamond" w:hAnsi="Garamond"/>
          <w:sz w:val="24"/>
          <w:szCs w:val="24"/>
        </w:rPr>
        <w:t>S</w:t>
      </w:r>
      <w:r w:rsidR="003721B7" w:rsidRPr="00DB4B94">
        <w:rPr>
          <w:rFonts w:ascii="Garamond" w:hAnsi="Garamond"/>
          <w:sz w:val="24"/>
          <w:szCs w:val="24"/>
        </w:rPr>
        <w:t>e reglamenta la posibilidad de cancelar el impuesto a la transmisión gratuita de bienes, a opción del contribuyente, en hasta 36 cuotas mensuales, iguales y consecutivas, dependiendo del monto del impuesto a ingresar.</w:t>
      </w:r>
      <w:r w:rsidR="00A30479">
        <w:rPr>
          <w:rFonts w:ascii="Garamond" w:hAnsi="Garamond"/>
          <w:sz w:val="24"/>
          <w:szCs w:val="24"/>
        </w:rPr>
        <w:t xml:space="preserve"> </w:t>
      </w:r>
      <w:r w:rsidR="00FD4F39">
        <w:rPr>
          <w:rFonts w:ascii="Garamond" w:hAnsi="Garamond"/>
          <w:sz w:val="24"/>
          <w:szCs w:val="24"/>
        </w:rPr>
        <w:t xml:space="preserve">En el </w:t>
      </w:r>
      <w:r w:rsidR="003705F3">
        <w:rPr>
          <w:rFonts w:ascii="Garamond" w:hAnsi="Garamond"/>
          <w:sz w:val="24"/>
          <w:szCs w:val="24"/>
        </w:rPr>
        <w:t>artículo</w:t>
      </w:r>
      <w:r w:rsidR="00FD4F39">
        <w:rPr>
          <w:rFonts w:ascii="Garamond" w:hAnsi="Garamond"/>
          <w:sz w:val="24"/>
          <w:szCs w:val="24"/>
        </w:rPr>
        <w:t xml:space="preserve"> 2 de la presente</w:t>
      </w:r>
      <w:r w:rsidR="00A30479">
        <w:rPr>
          <w:rFonts w:ascii="Garamond" w:hAnsi="Garamond"/>
          <w:sz w:val="24"/>
          <w:szCs w:val="24"/>
        </w:rPr>
        <w:t xml:space="preserve"> resolución</w:t>
      </w:r>
      <w:r w:rsidR="00FD4F39">
        <w:rPr>
          <w:rFonts w:ascii="Garamond" w:hAnsi="Garamond"/>
          <w:sz w:val="24"/>
          <w:szCs w:val="24"/>
        </w:rPr>
        <w:t xml:space="preserve">, </w:t>
      </w:r>
      <w:r w:rsidR="003705F3">
        <w:rPr>
          <w:rFonts w:ascii="Garamond" w:hAnsi="Garamond"/>
          <w:sz w:val="24"/>
          <w:szCs w:val="24"/>
        </w:rPr>
        <w:t xml:space="preserve">se exhibe la tabla de referencia para conocer </w:t>
      </w:r>
      <w:r w:rsidR="00EA4136">
        <w:rPr>
          <w:rFonts w:ascii="Garamond" w:hAnsi="Garamond"/>
          <w:sz w:val="24"/>
          <w:szCs w:val="24"/>
        </w:rPr>
        <w:t>la cantidad de cuotas posibles según el monto del impuesto a abonar.</w:t>
      </w:r>
      <w:r w:rsidR="009A497E">
        <w:rPr>
          <w:rFonts w:ascii="Garamond" w:hAnsi="Garamond"/>
          <w:sz w:val="24"/>
          <w:szCs w:val="24"/>
        </w:rPr>
        <w:t xml:space="preserve"> </w:t>
      </w:r>
    </w:p>
    <w:p w14:paraId="412AE27E" w14:textId="2109B1AD" w:rsidR="009A497E" w:rsidRDefault="009A497E" w:rsidP="009A497E">
      <w:pPr>
        <w:spacing w:line="240" w:lineRule="auto"/>
        <w:contextualSpacing/>
        <w:rPr>
          <w:rFonts w:ascii="Garamond" w:hAnsi="Garamond"/>
          <w:sz w:val="24"/>
          <w:szCs w:val="24"/>
        </w:rPr>
      </w:pPr>
      <w:r>
        <w:rPr>
          <w:rFonts w:ascii="Garamond" w:hAnsi="Garamond"/>
          <w:sz w:val="24"/>
          <w:szCs w:val="24"/>
        </w:rPr>
        <w:t xml:space="preserve">Esta resolución tiene vigencia a partir del </w:t>
      </w:r>
      <w:r w:rsidR="00420AEF">
        <w:rPr>
          <w:rFonts w:ascii="Garamond" w:hAnsi="Garamond"/>
          <w:sz w:val="24"/>
          <w:szCs w:val="24"/>
        </w:rPr>
        <w:t>14</w:t>
      </w:r>
      <w:r>
        <w:rPr>
          <w:rFonts w:ascii="Garamond" w:hAnsi="Garamond"/>
          <w:sz w:val="24"/>
          <w:szCs w:val="24"/>
        </w:rPr>
        <w:t xml:space="preserve">/02/2018 y aplicación desde el </w:t>
      </w:r>
      <w:r w:rsidR="00420AEF">
        <w:rPr>
          <w:rFonts w:ascii="Garamond" w:hAnsi="Garamond"/>
          <w:sz w:val="24"/>
          <w:szCs w:val="24"/>
        </w:rPr>
        <w:t>22</w:t>
      </w:r>
      <w:r>
        <w:rPr>
          <w:rFonts w:ascii="Garamond" w:hAnsi="Garamond"/>
          <w:sz w:val="24"/>
          <w:szCs w:val="24"/>
        </w:rPr>
        <w:t>/02/2018.</w:t>
      </w:r>
    </w:p>
    <w:p w14:paraId="07EE3FDD" w14:textId="77777777" w:rsidR="0001137E" w:rsidRDefault="0001137E" w:rsidP="009A497E">
      <w:pPr>
        <w:spacing w:line="240" w:lineRule="auto"/>
        <w:contextualSpacing/>
        <w:rPr>
          <w:rFonts w:ascii="Garamond" w:hAnsi="Garamond"/>
          <w:sz w:val="24"/>
          <w:szCs w:val="24"/>
        </w:rPr>
      </w:pPr>
    </w:p>
    <w:p w14:paraId="51A5E931" w14:textId="500A64B7" w:rsidR="0001137E" w:rsidRPr="002A418E" w:rsidRDefault="0001137E" w:rsidP="0001137E">
      <w:pPr>
        <w:numPr>
          <w:ilvl w:val="0"/>
          <w:numId w:val="1"/>
        </w:numPr>
        <w:spacing w:line="240" w:lineRule="auto"/>
        <w:contextualSpacing/>
        <w:rPr>
          <w:rFonts w:ascii="Garamond" w:hAnsi="Garamond"/>
          <w:b/>
          <w:sz w:val="24"/>
          <w:szCs w:val="24"/>
        </w:rPr>
      </w:pPr>
      <w:r>
        <w:rPr>
          <w:rFonts w:ascii="Garamond" w:hAnsi="Garamond"/>
          <w:b/>
          <w:sz w:val="24"/>
          <w:szCs w:val="24"/>
        </w:rPr>
        <w:t>RN</w:t>
      </w:r>
      <w:r w:rsidRPr="00EF78B1">
        <w:rPr>
          <w:rFonts w:ascii="Garamond" w:hAnsi="Garamond"/>
          <w:b/>
          <w:sz w:val="24"/>
          <w:szCs w:val="24"/>
        </w:rPr>
        <w:t xml:space="preserve"> (</w:t>
      </w:r>
      <w:r>
        <w:rPr>
          <w:rFonts w:ascii="Garamond" w:hAnsi="Garamond"/>
          <w:b/>
          <w:sz w:val="24"/>
          <w:szCs w:val="24"/>
        </w:rPr>
        <w:t>ARBA Bs. As.</w:t>
      </w:r>
      <w:r w:rsidRPr="00EF78B1">
        <w:rPr>
          <w:rFonts w:ascii="Garamond" w:hAnsi="Garamond"/>
          <w:b/>
          <w:sz w:val="24"/>
          <w:szCs w:val="24"/>
        </w:rPr>
        <w:t>)</w:t>
      </w:r>
      <w:r>
        <w:rPr>
          <w:rFonts w:ascii="Garamond" w:hAnsi="Garamond"/>
          <w:b/>
          <w:sz w:val="24"/>
          <w:szCs w:val="24"/>
        </w:rPr>
        <w:t xml:space="preserve"> 0</w:t>
      </w:r>
      <w:r w:rsidR="006A50C1">
        <w:rPr>
          <w:rFonts w:ascii="Garamond" w:hAnsi="Garamond"/>
          <w:b/>
          <w:sz w:val="24"/>
          <w:szCs w:val="24"/>
        </w:rPr>
        <w:t>6</w:t>
      </w:r>
      <w:r w:rsidRPr="00EF78B1">
        <w:rPr>
          <w:rFonts w:ascii="Garamond" w:hAnsi="Garamond"/>
          <w:b/>
          <w:sz w:val="24"/>
          <w:szCs w:val="24"/>
        </w:rPr>
        <w:t>/201</w:t>
      </w:r>
      <w:r>
        <w:rPr>
          <w:rFonts w:ascii="Garamond" w:hAnsi="Garamond"/>
          <w:b/>
          <w:sz w:val="24"/>
          <w:szCs w:val="24"/>
        </w:rPr>
        <w:t>8</w:t>
      </w:r>
    </w:p>
    <w:p w14:paraId="63659C94" w14:textId="4EBE9566" w:rsidR="0001137E" w:rsidRDefault="005014F2" w:rsidP="005014F2">
      <w:pPr>
        <w:pBdr>
          <w:bottom w:val="single" w:sz="4" w:space="1" w:color="auto"/>
        </w:pBdr>
        <w:spacing w:line="240" w:lineRule="auto"/>
        <w:contextualSpacing/>
        <w:rPr>
          <w:rFonts w:ascii="Garamond" w:hAnsi="Garamond"/>
          <w:sz w:val="24"/>
          <w:szCs w:val="24"/>
        </w:rPr>
      </w:pPr>
      <w:r>
        <w:rPr>
          <w:rFonts w:ascii="Garamond" w:hAnsi="Garamond"/>
          <w:b/>
          <w:sz w:val="24"/>
          <w:szCs w:val="24"/>
        </w:rPr>
        <w:t>Régimen Informativo. Empresas de servicios públicos</w:t>
      </w:r>
      <w:r w:rsidR="00036B27">
        <w:rPr>
          <w:rFonts w:ascii="Garamond" w:hAnsi="Garamond"/>
          <w:b/>
          <w:sz w:val="24"/>
          <w:szCs w:val="24"/>
        </w:rPr>
        <w:t>. Suspensión.</w:t>
      </w:r>
    </w:p>
    <w:p w14:paraId="794DBA58" w14:textId="77777777" w:rsidR="0096494D" w:rsidRDefault="0096494D" w:rsidP="0001137E">
      <w:pPr>
        <w:spacing w:line="240" w:lineRule="auto"/>
        <w:contextualSpacing/>
        <w:rPr>
          <w:rFonts w:ascii="Garamond" w:hAnsi="Garamond"/>
          <w:sz w:val="24"/>
          <w:szCs w:val="24"/>
        </w:rPr>
      </w:pPr>
    </w:p>
    <w:p w14:paraId="54A9A50C" w14:textId="77777777" w:rsidR="0096494D" w:rsidRDefault="0096494D" w:rsidP="0001137E">
      <w:pPr>
        <w:spacing w:line="240" w:lineRule="auto"/>
        <w:contextualSpacing/>
        <w:rPr>
          <w:rFonts w:ascii="Garamond" w:hAnsi="Garamond"/>
          <w:sz w:val="24"/>
          <w:szCs w:val="24"/>
        </w:rPr>
      </w:pPr>
      <w:r>
        <w:rPr>
          <w:rFonts w:ascii="Garamond" w:hAnsi="Garamond"/>
          <w:sz w:val="24"/>
          <w:szCs w:val="24"/>
        </w:rPr>
        <w:t>Queda suspendida</w:t>
      </w:r>
      <w:r w:rsidRPr="0096494D">
        <w:rPr>
          <w:rFonts w:ascii="Garamond" w:hAnsi="Garamond"/>
          <w:sz w:val="24"/>
          <w:szCs w:val="24"/>
        </w:rPr>
        <w:t xml:space="preserve"> la obligación de cumplir con el régimen de información para empresas de servicios públicos respecto de las empresas que tengan por objeto la prestación de servicios de circuito cerrado de televisión, por cable y/o por señal satelital. </w:t>
      </w:r>
    </w:p>
    <w:p w14:paraId="4C34D4F3" w14:textId="15381BF7" w:rsidR="0001137E" w:rsidRDefault="00C571A6" w:rsidP="0001137E">
      <w:pPr>
        <w:spacing w:line="240" w:lineRule="auto"/>
        <w:contextualSpacing/>
        <w:rPr>
          <w:rFonts w:ascii="Garamond" w:hAnsi="Garamond"/>
          <w:sz w:val="24"/>
          <w:szCs w:val="24"/>
        </w:rPr>
      </w:pPr>
      <w:r>
        <w:rPr>
          <w:rFonts w:ascii="Garamond" w:hAnsi="Garamond"/>
          <w:sz w:val="24"/>
          <w:szCs w:val="24"/>
        </w:rPr>
        <w:t>Además,</w:t>
      </w:r>
      <w:r w:rsidR="0096494D" w:rsidRPr="0096494D">
        <w:rPr>
          <w:rFonts w:ascii="Garamond" w:hAnsi="Garamond"/>
          <w:sz w:val="24"/>
          <w:szCs w:val="24"/>
        </w:rPr>
        <w:t xml:space="preserve"> las empresas que presten, además de los servicios mencionados, </w:t>
      </w:r>
      <w:r w:rsidR="00206019" w:rsidRPr="0096494D">
        <w:rPr>
          <w:rFonts w:ascii="Garamond" w:hAnsi="Garamond"/>
          <w:sz w:val="24"/>
          <w:szCs w:val="24"/>
        </w:rPr>
        <w:t>algún otro de los incluidos en el citado régimen deberá</w:t>
      </w:r>
      <w:r w:rsidR="0096494D" w:rsidRPr="0096494D">
        <w:rPr>
          <w:rFonts w:ascii="Garamond" w:hAnsi="Garamond"/>
          <w:sz w:val="24"/>
          <w:szCs w:val="24"/>
        </w:rPr>
        <w:t xml:space="preserve"> continuar cumpliendo con el mismo.</w:t>
      </w:r>
    </w:p>
    <w:p w14:paraId="21DA396F" w14:textId="03538637" w:rsidR="0001137E" w:rsidRDefault="0001137E" w:rsidP="0001137E">
      <w:pPr>
        <w:spacing w:line="240" w:lineRule="auto"/>
        <w:contextualSpacing/>
        <w:rPr>
          <w:rFonts w:ascii="Garamond" w:hAnsi="Garamond"/>
          <w:sz w:val="24"/>
          <w:szCs w:val="24"/>
        </w:rPr>
      </w:pPr>
      <w:r>
        <w:rPr>
          <w:rFonts w:ascii="Garamond" w:hAnsi="Garamond"/>
          <w:sz w:val="24"/>
          <w:szCs w:val="24"/>
        </w:rPr>
        <w:t xml:space="preserve">Esta resolución tiene vigencia a partir del </w:t>
      </w:r>
      <w:r w:rsidR="00103344">
        <w:rPr>
          <w:rFonts w:ascii="Garamond" w:hAnsi="Garamond"/>
          <w:sz w:val="24"/>
          <w:szCs w:val="24"/>
        </w:rPr>
        <w:t>14</w:t>
      </w:r>
      <w:r>
        <w:rPr>
          <w:rFonts w:ascii="Garamond" w:hAnsi="Garamond"/>
          <w:sz w:val="24"/>
          <w:szCs w:val="24"/>
        </w:rPr>
        <w:t xml:space="preserve">/02/2018 y aplicación desde </w:t>
      </w:r>
      <w:r w:rsidR="003529C1">
        <w:rPr>
          <w:rFonts w:ascii="Garamond" w:hAnsi="Garamond"/>
          <w:sz w:val="24"/>
          <w:szCs w:val="24"/>
        </w:rPr>
        <w:t>las declaraciones juradas del período 2017.</w:t>
      </w:r>
    </w:p>
    <w:p w14:paraId="16D4963B" w14:textId="77777777" w:rsidR="00103344" w:rsidRDefault="00103344" w:rsidP="0001137E">
      <w:pPr>
        <w:spacing w:line="240" w:lineRule="auto"/>
        <w:contextualSpacing/>
        <w:rPr>
          <w:rFonts w:ascii="Garamond" w:hAnsi="Garamond"/>
          <w:sz w:val="24"/>
          <w:szCs w:val="24"/>
        </w:rPr>
      </w:pPr>
    </w:p>
    <w:p w14:paraId="06CDF12B" w14:textId="77777777" w:rsidR="00D61422" w:rsidRPr="007C4CE9" w:rsidRDefault="00D61422" w:rsidP="00347FA3">
      <w:pPr>
        <w:spacing w:line="240" w:lineRule="auto"/>
        <w:contextualSpacing/>
        <w:rPr>
          <w:rFonts w:ascii="Garamond" w:hAnsi="Garamond"/>
          <w:sz w:val="24"/>
          <w:szCs w:val="24"/>
        </w:rPr>
      </w:pPr>
    </w:p>
    <w:p w14:paraId="435047A5" w14:textId="63AF3A83" w:rsidR="00D77062" w:rsidRPr="00635F2B" w:rsidRDefault="00633DB3" w:rsidP="00D77062">
      <w:pPr>
        <w:pBdr>
          <w:top w:val="single" w:sz="4" w:space="1" w:color="7030A0"/>
          <w:left w:val="single" w:sz="4" w:space="4" w:color="7030A0"/>
          <w:bottom w:val="single" w:sz="4" w:space="1" w:color="7030A0"/>
          <w:right w:val="single" w:sz="4" w:space="4" w:color="7030A0"/>
        </w:pBdr>
        <w:spacing w:line="240" w:lineRule="auto"/>
        <w:contextualSpacing/>
        <w:jc w:val="center"/>
        <w:rPr>
          <w:rFonts w:ascii="Garamond" w:hAnsi="Garamond"/>
          <w:b/>
          <w:color w:val="5F497A"/>
          <w:sz w:val="28"/>
          <w:szCs w:val="28"/>
        </w:rPr>
      </w:pPr>
      <w:r>
        <w:rPr>
          <w:rFonts w:ascii="Garamond" w:hAnsi="Garamond"/>
          <w:b/>
          <w:color w:val="5F497A"/>
          <w:sz w:val="28"/>
          <w:szCs w:val="28"/>
        </w:rPr>
        <w:t xml:space="preserve">Ciudad </w:t>
      </w:r>
      <w:r w:rsidR="00B44FA4">
        <w:rPr>
          <w:rFonts w:ascii="Garamond" w:hAnsi="Garamond"/>
          <w:b/>
          <w:color w:val="5F497A"/>
          <w:sz w:val="28"/>
          <w:szCs w:val="28"/>
        </w:rPr>
        <w:t xml:space="preserve">Autónoma </w:t>
      </w:r>
      <w:r>
        <w:rPr>
          <w:rFonts w:ascii="Garamond" w:hAnsi="Garamond"/>
          <w:b/>
          <w:color w:val="5F497A"/>
          <w:sz w:val="28"/>
          <w:szCs w:val="28"/>
        </w:rPr>
        <w:t>de Buenos Aires</w:t>
      </w:r>
    </w:p>
    <w:p w14:paraId="79D9696B" w14:textId="77777777" w:rsidR="00D77062" w:rsidRDefault="00D77062" w:rsidP="00D77062">
      <w:pPr>
        <w:spacing w:line="240" w:lineRule="auto"/>
        <w:contextualSpacing/>
        <w:rPr>
          <w:rFonts w:ascii="Garamond" w:hAnsi="Garamond"/>
          <w:sz w:val="24"/>
          <w:szCs w:val="24"/>
        </w:rPr>
      </w:pPr>
    </w:p>
    <w:p w14:paraId="24AE1DF7" w14:textId="2F295465" w:rsidR="00D77062" w:rsidRPr="002A418E" w:rsidRDefault="007D6FC7" w:rsidP="00D77062">
      <w:pPr>
        <w:numPr>
          <w:ilvl w:val="0"/>
          <w:numId w:val="1"/>
        </w:numPr>
        <w:spacing w:line="240" w:lineRule="auto"/>
        <w:contextualSpacing/>
        <w:rPr>
          <w:rFonts w:ascii="Garamond" w:hAnsi="Garamond"/>
          <w:b/>
          <w:sz w:val="24"/>
          <w:szCs w:val="24"/>
        </w:rPr>
      </w:pPr>
      <w:r>
        <w:rPr>
          <w:rFonts w:ascii="Garamond" w:hAnsi="Garamond"/>
          <w:b/>
          <w:sz w:val="24"/>
          <w:szCs w:val="24"/>
        </w:rPr>
        <w:t>R</w:t>
      </w:r>
      <w:r w:rsidR="00D77062" w:rsidRPr="00EF78B1">
        <w:rPr>
          <w:rFonts w:ascii="Garamond" w:hAnsi="Garamond"/>
          <w:b/>
          <w:sz w:val="24"/>
          <w:szCs w:val="24"/>
        </w:rPr>
        <w:t xml:space="preserve"> (</w:t>
      </w:r>
      <w:r w:rsidR="00254174">
        <w:rPr>
          <w:rFonts w:ascii="Garamond" w:hAnsi="Garamond"/>
          <w:b/>
          <w:sz w:val="24"/>
          <w:szCs w:val="24"/>
        </w:rPr>
        <w:t xml:space="preserve">AGIP </w:t>
      </w:r>
      <w:r w:rsidR="00B44FA4">
        <w:rPr>
          <w:rFonts w:ascii="Garamond" w:hAnsi="Garamond"/>
          <w:b/>
          <w:sz w:val="24"/>
          <w:szCs w:val="24"/>
        </w:rPr>
        <w:t>Bs</w:t>
      </w:r>
      <w:r w:rsidR="00E432FD">
        <w:rPr>
          <w:rFonts w:ascii="Garamond" w:hAnsi="Garamond"/>
          <w:b/>
          <w:sz w:val="24"/>
          <w:szCs w:val="24"/>
        </w:rPr>
        <w:t>.</w:t>
      </w:r>
      <w:r w:rsidR="00B44FA4">
        <w:rPr>
          <w:rFonts w:ascii="Garamond" w:hAnsi="Garamond"/>
          <w:b/>
          <w:sz w:val="24"/>
          <w:szCs w:val="24"/>
        </w:rPr>
        <w:t xml:space="preserve"> As</w:t>
      </w:r>
      <w:r w:rsidR="00E432FD">
        <w:rPr>
          <w:rFonts w:ascii="Garamond" w:hAnsi="Garamond"/>
          <w:b/>
          <w:sz w:val="24"/>
          <w:szCs w:val="24"/>
        </w:rPr>
        <w:t>.</w:t>
      </w:r>
      <w:r w:rsidR="00B44FA4">
        <w:rPr>
          <w:rFonts w:ascii="Garamond" w:hAnsi="Garamond"/>
          <w:b/>
          <w:sz w:val="24"/>
          <w:szCs w:val="24"/>
        </w:rPr>
        <w:t xml:space="preserve"> Cdad</w:t>
      </w:r>
      <w:r w:rsidR="00E432FD">
        <w:rPr>
          <w:rFonts w:ascii="Garamond" w:hAnsi="Garamond"/>
          <w:b/>
          <w:sz w:val="24"/>
          <w:szCs w:val="24"/>
        </w:rPr>
        <w:t>.</w:t>
      </w:r>
      <w:r w:rsidR="00D77062" w:rsidRPr="00EF78B1">
        <w:rPr>
          <w:rFonts w:ascii="Garamond" w:hAnsi="Garamond"/>
          <w:b/>
          <w:sz w:val="24"/>
          <w:szCs w:val="24"/>
        </w:rPr>
        <w:t>)</w:t>
      </w:r>
      <w:r w:rsidR="00D77062">
        <w:rPr>
          <w:rFonts w:ascii="Garamond" w:hAnsi="Garamond"/>
          <w:b/>
          <w:sz w:val="24"/>
          <w:szCs w:val="24"/>
        </w:rPr>
        <w:t xml:space="preserve"> </w:t>
      </w:r>
      <w:r w:rsidR="00FF7A25">
        <w:rPr>
          <w:rFonts w:ascii="Garamond" w:hAnsi="Garamond"/>
          <w:b/>
          <w:sz w:val="24"/>
          <w:szCs w:val="24"/>
        </w:rPr>
        <w:t>1</w:t>
      </w:r>
      <w:r w:rsidR="00254174">
        <w:rPr>
          <w:rFonts w:ascii="Garamond" w:hAnsi="Garamond"/>
          <w:b/>
          <w:sz w:val="24"/>
          <w:szCs w:val="24"/>
        </w:rPr>
        <w:t>9/2018</w:t>
      </w:r>
    </w:p>
    <w:p w14:paraId="46C05C61" w14:textId="7178A4EF" w:rsidR="00D77062" w:rsidRPr="00163411" w:rsidRDefault="004B7471" w:rsidP="00D77062">
      <w:pPr>
        <w:pBdr>
          <w:bottom w:val="single" w:sz="4" w:space="1" w:color="auto"/>
        </w:pBdr>
        <w:spacing w:line="240" w:lineRule="auto"/>
        <w:contextualSpacing/>
        <w:rPr>
          <w:rFonts w:ascii="Garamond" w:hAnsi="Garamond"/>
          <w:b/>
          <w:sz w:val="24"/>
          <w:szCs w:val="24"/>
        </w:rPr>
      </w:pPr>
      <w:r>
        <w:rPr>
          <w:rFonts w:ascii="Garamond" w:hAnsi="Garamond"/>
          <w:b/>
          <w:sz w:val="24"/>
          <w:szCs w:val="24"/>
        </w:rPr>
        <w:t xml:space="preserve">Ingresos Brutos. </w:t>
      </w:r>
      <w:r w:rsidR="00BC44E1">
        <w:rPr>
          <w:rFonts w:ascii="Garamond" w:hAnsi="Garamond"/>
          <w:b/>
          <w:sz w:val="24"/>
          <w:szCs w:val="24"/>
        </w:rPr>
        <w:t xml:space="preserve">Contribuyentes regidos por la ley de entidades </w:t>
      </w:r>
      <w:r w:rsidR="001852E7">
        <w:rPr>
          <w:rFonts w:ascii="Garamond" w:hAnsi="Garamond"/>
          <w:b/>
          <w:sz w:val="24"/>
          <w:szCs w:val="24"/>
        </w:rPr>
        <w:t>financieras. Clarificación de la base imponible.</w:t>
      </w:r>
    </w:p>
    <w:p w14:paraId="5CA4D24C" w14:textId="77777777" w:rsidR="00D77062" w:rsidRDefault="00D77062" w:rsidP="00D77062">
      <w:pPr>
        <w:spacing w:line="240" w:lineRule="auto"/>
        <w:contextualSpacing/>
        <w:rPr>
          <w:rFonts w:ascii="Garamond" w:hAnsi="Garamond"/>
          <w:sz w:val="24"/>
          <w:szCs w:val="24"/>
        </w:rPr>
      </w:pPr>
    </w:p>
    <w:p w14:paraId="5187F94C" w14:textId="77777777" w:rsidR="00B13E55" w:rsidRDefault="00F0504A" w:rsidP="00B13E55">
      <w:pPr>
        <w:pStyle w:val="sangrianovedades"/>
        <w:spacing w:before="0" w:beforeAutospacing="0" w:after="0" w:afterAutospacing="0"/>
        <w:jc w:val="both"/>
        <w:rPr>
          <w:rFonts w:ascii="Garamond" w:eastAsia="Calibri" w:hAnsi="Garamond"/>
          <w:lang w:eastAsia="en-US"/>
        </w:rPr>
      </w:pPr>
      <w:r w:rsidRPr="00F0504A">
        <w:rPr>
          <w:rFonts w:ascii="Garamond" w:eastAsia="Calibri" w:hAnsi="Garamond"/>
          <w:lang w:eastAsia="en-US"/>
        </w:rPr>
        <w:t>Los contribuyentes del impuesto sobre los ingresos brutos regidos por la ley de entidades financieras que deben confeccionar sus estados financieros por aplicación de disposiciones del Banco Central de la República Argentina referidas a la adopción y convergencia a las Normas Internacionales de Información Financiera (NIIF) a partir los ejercicios anuales iniciados a partir del 1 de enero de 2018; deberán observar la presente resolución.</w:t>
      </w:r>
    </w:p>
    <w:p w14:paraId="67A26F54" w14:textId="20F6A800" w:rsidR="00F0504A" w:rsidRPr="00F0504A" w:rsidRDefault="003F48A3" w:rsidP="00B13E55">
      <w:pPr>
        <w:pStyle w:val="sangrianovedades"/>
        <w:spacing w:before="0" w:beforeAutospacing="0" w:after="0" w:afterAutospacing="0"/>
        <w:jc w:val="both"/>
        <w:rPr>
          <w:rFonts w:ascii="Garamond" w:eastAsia="Calibri" w:hAnsi="Garamond"/>
          <w:lang w:eastAsia="en-US"/>
        </w:rPr>
      </w:pPr>
      <w:r>
        <w:rPr>
          <w:rFonts w:ascii="Garamond" w:eastAsia="Calibri" w:hAnsi="Garamond"/>
          <w:lang w:eastAsia="en-US"/>
        </w:rPr>
        <w:t>Las entidades</w:t>
      </w:r>
      <w:r w:rsidR="00F0504A" w:rsidRPr="00F0504A">
        <w:rPr>
          <w:rFonts w:ascii="Garamond" w:eastAsia="Calibri" w:hAnsi="Garamond"/>
          <w:lang w:eastAsia="en-US"/>
        </w:rPr>
        <w:t xml:space="preserve"> que confeccionen los estados financieros en forma </w:t>
      </w:r>
      <w:r w:rsidR="009B140B" w:rsidRPr="00F0504A">
        <w:rPr>
          <w:rFonts w:ascii="Garamond" w:eastAsia="Calibri" w:hAnsi="Garamond"/>
          <w:lang w:eastAsia="en-US"/>
        </w:rPr>
        <w:t>consolidada</w:t>
      </w:r>
      <w:r w:rsidR="00F0504A" w:rsidRPr="00F0504A">
        <w:rPr>
          <w:rFonts w:ascii="Garamond" w:eastAsia="Calibri" w:hAnsi="Garamond"/>
          <w:lang w:eastAsia="en-US"/>
        </w:rPr>
        <w:t xml:space="preserve"> deberán cumplir</w:t>
      </w:r>
      <w:r w:rsidR="0090445E">
        <w:rPr>
          <w:rFonts w:ascii="Garamond" w:eastAsia="Calibri" w:hAnsi="Garamond"/>
          <w:lang w:eastAsia="en-US"/>
        </w:rPr>
        <w:t xml:space="preserve"> la resolución</w:t>
      </w:r>
      <w:r w:rsidR="00F0504A" w:rsidRPr="00F0504A">
        <w:rPr>
          <w:rFonts w:ascii="Garamond" w:eastAsia="Calibri" w:hAnsi="Garamond"/>
          <w:lang w:eastAsia="en-US"/>
        </w:rPr>
        <w:t xml:space="preserve"> respecto a sus estados financieros separados, tomando como referencia el Estado de Resultados (sin considerar los otros resultados integrales -ORI</w:t>
      </w:r>
      <w:r w:rsidR="0068298B" w:rsidRPr="00F0504A">
        <w:rPr>
          <w:rFonts w:ascii="Garamond" w:eastAsia="Calibri" w:hAnsi="Garamond"/>
          <w:lang w:eastAsia="en-US"/>
        </w:rPr>
        <w:t>-)</w:t>
      </w:r>
      <w:r w:rsidR="00F0504A" w:rsidRPr="00F0504A">
        <w:rPr>
          <w:rFonts w:ascii="Garamond" w:eastAsia="Calibri" w:hAnsi="Garamond"/>
          <w:lang w:eastAsia="en-US"/>
        </w:rPr>
        <w:t>.</w:t>
      </w:r>
    </w:p>
    <w:p w14:paraId="5D95CFDE" w14:textId="107A7EB8" w:rsidR="00F0504A" w:rsidRPr="00F0504A" w:rsidRDefault="00F0504A" w:rsidP="00B13E55">
      <w:pPr>
        <w:pStyle w:val="sangrianovedades"/>
        <w:spacing w:before="0" w:beforeAutospacing="0" w:after="0" w:afterAutospacing="0"/>
        <w:jc w:val="both"/>
        <w:rPr>
          <w:rFonts w:ascii="Garamond" w:eastAsia="Calibri" w:hAnsi="Garamond"/>
          <w:lang w:eastAsia="en-US"/>
        </w:rPr>
      </w:pPr>
      <w:r w:rsidRPr="00F0504A">
        <w:rPr>
          <w:rFonts w:ascii="Garamond" w:eastAsia="Calibri" w:hAnsi="Garamond"/>
          <w:lang w:eastAsia="en-US"/>
        </w:rPr>
        <w:t>En la medida que no concuerde con la definición de objeto del impuesto sobre los ingresos brutos y siempre que se encuentren contablemente discriminados con el debido respaldo documental, no conformará la base imponible especial establecida para los sujetos regidos por la ley de entidades financieras prevista en el Código Fiscal vigente: el haber de las cuentas de resultados por intereses y ajustes de carteras transferidas no dadas de baja contablemente detalladas en</w:t>
      </w:r>
      <w:r w:rsidR="00EE4862">
        <w:rPr>
          <w:rFonts w:ascii="Garamond" w:eastAsia="Calibri" w:hAnsi="Garamond"/>
          <w:lang w:eastAsia="en-US"/>
        </w:rPr>
        <w:t xml:space="preserve"> el </w:t>
      </w:r>
      <w:r w:rsidRPr="00F0504A">
        <w:rPr>
          <w:rFonts w:ascii="Garamond" w:eastAsia="Calibri" w:hAnsi="Garamond"/>
          <w:lang w:eastAsia="en-US"/>
        </w:rPr>
        <w:t>Anexo que forma parte integrante de la presente resolución, siempre y cuando la obligación tributaria quede en cabeza de un tercero por iguales conceptos. De existir algún tipo de retribución producto del ejercicio de su actividad gravada (comisiones como agentes de cobro, servicio de administración de cartera, etc.) las mismas estarán alcanzadas por el impuesto sobre los ingresos brutos en cabeza de la entidad financiera.</w:t>
      </w:r>
    </w:p>
    <w:p w14:paraId="59793210" w14:textId="227B1DB7" w:rsidR="00F0504A" w:rsidRPr="00F0504A" w:rsidRDefault="00F0504A" w:rsidP="00B13E55">
      <w:pPr>
        <w:pStyle w:val="sangrianovedades"/>
        <w:spacing w:before="0" w:beforeAutospacing="0" w:after="0" w:afterAutospacing="0"/>
        <w:jc w:val="both"/>
        <w:rPr>
          <w:rFonts w:ascii="Garamond" w:eastAsia="Calibri" w:hAnsi="Garamond"/>
          <w:lang w:eastAsia="en-US"/>
        </w:rPr>
      </w:pPr>
      <w:r w:rsidRPr="00F0504A">
        <w:rPr>
          <w:rFonts w:ascii="Garamond" w:eastAsia="Calibri" w:hAnsi="Garamond"/>
          <w:lang w:eastAsia="en-US"/>
        </w:rPr>
        <w:t xml:space="preserve">Dado que las NIIF, en el marco de las disposiciones del Banco Central de la República Argentina rigen para los ejercicios anuales iniciados a partir del 1 de enero de 2018, la presente resolución </w:t>
      </w:r>
      <w:r w:rsidRPr="00F0504A">
        <w:rPr>
          <w:rFonts w:ascii="Garamond" w:eastAsia="Calibri" w:hAnsi="Garamond"/>
          <w:lang w:eastAsia="en-US"/>
        </w:rPr>
        <w:lastRenderedPageBreak/>
        <w:t>será de aplicación a partir de la declaración jurada mensual del impuesto sobre los ingresos brutos de la posición 1-2018 cuyo vencimiento opera en febrero de 2018.</w:t>
      </w:r>
    </w:p>
    <w:p w14:paraId="04C10966" w14:textId="2249E0BD" w:rsidR="00427312" w:rsidRDefault="00D77062" w:rsidP="00D77062">
      <w:pPr>
        <w:spacing w:line="240" w:lineRule="auto"/>
        <w:contextualSpacing/>
        <w:rPr>
          <w:rFonts w:ascii="Garamond" w:hAnsi="Garamond"/>
          <w:sz w:val="24"/>
          <w:szCs w:val="24"/>
        </w:rPr>
      </w:pPr>
      <w:r>
        <w:rPr>
          <w:rFonts w:ascii="Garamond" w:hAnsi="Garamond"/>
          <w:sz w:val="24"/>
          <w:szCs w:val="24"/>
        </w:rPr>
        <w:t>Est</w:t>
      </w:r>
      <w:r w:rsidR="000A6347">
        <w:rPr>
          <w:rFonts w:ascii="Garamond" w:hAnsi="Garamond"/>
          <w:sz w:val="24"/>
          <w:szCs w:val="24"/>
        </w:rPr>
        <w:t xml:space="preserve">a </w:t>
      </w:r>
      <w:r w:rsidR="00071DA1">
        <w:rPr>
          <w:rFonts w:ascii="Garamond" w:hAnsi="Garamond"/>
          <w:sz w:val="24"/>
          <w:szCs w:val="24"/>
        </w:rPr>
        <w:t>resolución</w:t>
      </w:r>
      <w:r>
        <w:rPr>
          <w:rFonts w:ascii="Garamond" w:hAnsi="Garamond"/>
          <w:sz w:val="24"/>
          <w:szCs w:val="24"/>
        </w:rPr>
        <w:t xml:space="preserve"> tiene vigencia a partir del </w:t>
      </w:r>
      <w:r w:rsidR="00071DA1">
        <w:rPr>
          <w:rFonts w:ascii="Garamond" w:hAnsi="Garamond"/>
          <w:sz w:val="24"/>
          <w:szCs w:val="24"/>
        </w:rPr>
        <w:t>09</w:t>
      </w:r>
      <w:r>
        <w:rPr>
          <w:rFonts w:ascii="Garamond" w:hAnsi="Garamond"/>
          <w:sz w:val="24"/>
          <w:szCs w:val="24"/>
        </w:rPr>
        <w:t>/0</w:t>
      </w:r>
      <w:r w:rsidR="00071DA1">
        <w:rPr>
          <w:rFonts w:ascii="Garamond" w:hAnsi="Garamond"/>
          <w:sz w:val="24"/>
          <w:szCs w:val="24"/>
        </w:rPr>
        <w:t>2</w:t>
      </w:r>
      <w:r>
        <w:rPr>
          <w:rFonts w:ascii="Garamond" w:hAnsi="Garamond"/>
          <w:sz w:val="24"/>
          <w:szCs w:val="24"/>
        </w:rPr>
        <w:t>/2018 y aplicación desde</w:t>
      </w:r>
      <w:r w:rsidR="002111A6">
        <w:rPr>
          <w:rFonts w:ascii="Garamond" w:hAnsi="Garamond"/>
          <w:sz w:val="24"/>
          <w:szCs w:val="24"/>
        </w:rPr>
        <w:t xml:space="preserve"> </w:t>
      </w:r>
      <w:r w:rsidR="003557AF">
        <w:rPr>
          <w:rFonts w:ascii="Garamond" w:hAnsi="Garamond"/>
          <w:sz w:val="24"/>
          <w:szCs w:val="24"/>
        </w:rPr>
        <w:t>la posición 01/2018 del impuesto</w:t>
      </w:r>
      <w:r w:rsidR="006B41E7">
        <w:rPr>
          <w:rFonts w:ascii="Garamond" w:hAnsi="Garamond"/>
          <w:sz w:val="24"/>
          <w:szCs w:val="24"/>
        </w:rPr>
        <w:t xml:space="preserve"> sobre los ingresos brutos.</w:t>
      </w:r>
    </w:p>
    <w:p w14:paraId="246E4CD8" w14:textId="77777777" w:rsidR="003D6656" w:rsidRDefault="003D6656" w:rsidP="00D77062">
      <w:pPr>
        <w:spacing w:line="240" w:lineRule="auto"/>
        <w:contextualSpacing/>
        <w:rPr>
          <w:rFonts w:ascii="Garamond" w:hAnsi="Garamond"/>
          <w:sz w:val="24"/>
          <w:szCs w:val="24"/>
        </w:rPr>
      </w:pPr>
    </w:p>
    <w:p w14:paraId="55DF00AB" w14:textId="67298AE4" w:rsidR="00635F2B" w:rsidRDefault="00635F2B" w:rsidP="00A3147C">
      <w:pPr>
        <w:spacing w:line="240" w:lineRule="auto"/>
        <w:contextualSpacing/>
        <w:rPr>
          <w:rFonts w:ascii="Garamond" w:hAnsi="Garamond"/>
          <w:sz w:val="24"/>
          <w:szCs w:val="24"/>
        </w:rPr>
      </w:pPr>
    </w:p>
    <w:p w14:paraId="41D0C135" w14:textId="47225AA6" w:rsidR="00635F2B" w:rsidRPr="00635F2B" w:rsidRDefault="00633DB3" w:rsidP="00635F2B">
      <w:pPr>
        <w:pBdr>
          <w:top w:val="single" w:sz="4" w:space="1" w:color="7030A0"/>
          <w:left w:val="single" w:sz="4" w:space="4" w:color="7030A0"/>
          <w:bottom w:val="single" w:sz="4" w:space="1" w:color="7030A0"/>
          <w:right w:val="single" w:sz="4" w:space="4" w:color="7030A0"/>
        </w:pBdr>
        <w:spacing w:line="240" w:lineRule="auto"/>
        <w:contextualSpacing/>
        <w:jc w:val="center"/>
        <w:rPr>
          <w:rFonts w:ascii="Garamond" w:hAnsi="Garamond"/>
          <w:b/>
          <w:color w:val="5F497A"/>
          <w:sz w:val="28"/>
          <w:szCs w:val="28"/>
        </w:rPr>
      </w:pPr>
      <w:r>
        <w:rPr>
          <w:rFonts w:ascii="Garamond" w:hAnsi="Garamond"/>
          <w:b/>
          <w:color w:val="5F497A"/>
          <w:sz w:val="28"/>
          <w:szCs w:val="28"/>
        </w:rPr>
        <w:t>Corrientes</w:t>
      </w:r>
    </w:p>
    <w:p w14:paraId="0090E699" w14:textId="77777777" w:rsidR="00635F2B" w:rsidRPr="007C4CE9" w:rsidRDefault="00635F2B" w:rsidP="00635F2B">
      <w:pPr>
        <w:spacing w:line="240" w:lineRule="auto"/>
        <w:contextualSpacing/>
        <w:rPr>
          <w:rFonts w:ascii="Garamond" w:hAnsi="Garamond"/>
          <w:sz w:val="24"/>
          <w:szCs w:val="24"/>
        </w:rPr>
      </w:pPr>
    </w:p>
    <w:p w14:paraId="51EB34FA" w14:textId="12F55464" w:rsidR="00635F2B" w:rsidRPr="002A418E" w:rsidRDefault="00AF17CA" w:rsidP="00635F2B">
      <w:pPr>
        <w:numPr>
          <w:ilvl w:val="0"/>
          <w:numId w:val="1"/>
        </w:numPr>
        <w:spacing w:line="240" w:lineRule="auto"/>
        <w:contextualSpacing/>
        <w:rPr>
          <w:rFonts w:ascii="Garamond" w:hAnsi="Garamond"/>
          <w:b/>
          <w:sz w:val="24"/>
          <w:szCs w:val="24"/>
        </w:rPr>
      </w:pPr>
      <w:r>
        <w:rPr>
          <w:rFonts w:ascii="Garamond" w:hAnsi="Garamond"/>
          <w:b/>
          <w:sz w:val="24"/>
          <w:szCs w:val="24"/>
        </w:rPr>
        <w:t>Ley</w:t>
      </w:r>
      <w:r w:rsidR="00635F2B" w:rsidRPr="00EF78B1">
        <w:rPr>
          <w:rFonts w:ascii="Garamond" w:hAnsi="Garamond"/>
          <w:b/>
          <w:sz w:val="24"/>
          <w:szCs w:val="24"/>
        </w:rPr>
        <w:t xml:space="preserve"> (</w:t>
      </w:r>
      <w:r>
        <w:rPr>
          <w:rFonts w:ascii="Garamond" w:hAnsi="Garamond"/>
          <w:b/>
          <w:sz w:val="24"/>
          <w:szCs w:val="24"/>
        </w:rPr>
        <w:t>Corrientes</w:t>
      </w:r>
      <w:r w:rsidR="00635F2B" w:rsidRPr="00EF78B1">
        <w:rPr>
          <w:rFonts w:ascii="Garamond" w:hAnsi="Garamond"/>
          <w:b/>
          <w:sz w:val="24"/>
          <w:szCs w:val="24"/>
        </w:rPr>
        <w:t>)</w:t>
      </w:r>
      <w:r w:rsidR="00635F2B">
        <w:rPr>
          <w:rFonts w:ascii="Garamond" w:hAnsi="Garamond"/>
          <w:b/>
          <w:sz w:val="24"/>
          <w:szCs w:val="24"/>
        </w:rPr>
        <w:t xml:space="preserve"> </w:t>
      </w:r>
      <w:r w:rsidR="00F20213">
        <w:rPr>
          <w:rFonts w:ascii="Garamond" w:hAnsi="Garamond"/>
          <w:b/>
          <w:sz w:val="24"/>
          <w:szCs w:val="24"/>
        </w:rPr>
        <w:t>6434</w:t>
      </w:r>
    </w:p>
    <w:p w14:paraId="475C39E8" w14:textId="65E09314" w:rsidR="00635F2B" w:rsidRPr="00E96B46" w:rsidRDefault="00F20213" w:rsidP="00635F2B">
      <w:pPr>
        <w:pBdr>
          <w:bottom w:val="single" w:sz="4" w:space="1" w:color="auto"/>
        </w:pBdr>
        <w:spacing w:line="240" w:lineRule="auto"/>
        <w:contextualSpacing/>
        <w:rPr>
          <w:rFonts w:ascii="Garamond" w:hAnsi="Garamond"/>
          <w:b/>
          <w:sz w:val="24"/>
          <w:szCs w:val="24"/>
        </w:rPr>
      </w:pPr>
      <w:r>
        <w:rPr>
          <w:rFonts w:ascii="Garamond" w:hAnsi="Garamond"/>
          <w:b/>
          <w:sz w:val="24"/>
          <w:szCs w:val="24"/>
        </w:rPr>
        <w:t xml:space="preserve">Adhesión al Consenso Fiscal. </w:t>
      </w:r>
    </w:p>
    <w:p w14:paraId="3FC246D0" w14:textId="77777777" w:rsidR="00635F2B" w:rsidRDefault="00635F2B" w:rsidP="00A3147C">
      <w:pPr>
        <w:spacing w:line="240" w:lineRule="auto"/>
        <w:contextualSpacing/>
        <w:rPr>
          <w:rFonts w:ascii="Garamond" w:hAnsi="Garamond"/>
          <w:sz w:val="24"/>
          <w:szCs w:val="24"/>
        </w:rPr>
      </w:pPr>
    </w:p>
    <w:p w14:paraId="56BD8545" w14:textId="67E59CC3" w:rsidR="00973A04" w:rsidRDefault="00973A04" w:rsidP="00973A04">
      <w:pPr>
        <w:spacing w:line="240" w:lineRule="auto"/>
        <w:contextualSpacing/>
        <w:rPr>
          <w:rFonts w:ascii="Garamond" w:hAnsi="Garamond"/>
          <w:sz w:val="24"/>
          <w:szCs w:val="24"/>
        </w:rPr>
      </w:pPr>
      <w:r>
        <w:rPr>
          <w:rFonts w:ascii="Garamond" w:hAnsi="Garamond"/>
          <w:sz w:val="24"/>
          <w:szCs w:val="24"/>
        </w:rPr>
        <w:t>Se apr</w:t>
      </w:r>
      <w:r w:rsidR="0077138B">
        <w:rPr>
          <w:rFonts w:ascii="Garamond" w:hAnsi="Garamond"/>
          <w:sz w:val="24"/>
          <w:szCs w:val="24"/>
        </w:rPr>
        <w:t>ueba</w:t>
      </w:r>
      <w:r w:rsidRPr="00973A04">
        <w:rPr>
          <w:rFonts w:ascii="Garamond" w:hAnsi="Garamond"/>
          <w:sz w:val="24"/>
          <w:szCs w:val="24"/>
        </w:rPr>
        <w:t xml:space="preserve"> el “Consenso Fiscal” suscripto en la Ciudad Autónoma de Buenos Aires el día 16 de noviembre de 2017 entre el Estado Nacional, las Provincias y la Ciudad Autónoma de Buenos Aires, el </w:t>
      </w:r>
      <w:r w:rsidR="0077138B">
        <w:rPr>
          <w:rFonts w:ascii="Garamond" w:hAnsi="Garamond"/>
          <w:sz w:val="24"/>
          <w:szCs w:val="24"/>
        </w:rPr>
        <w:t xml:space="preserve">cual </w:t>
      </w:r>
      <w:r w:rsidR="004E425D">
        <w:rPr>
          <w:rFonts w:ascii="Garamond" w:hAnsi="Garamond"/>
          <w:sz w:val="24"/>
          <w:szCs w:val="24"/>
        </w:rPr>
        <w:t>se encuentra en el Anexo de la presente ley.</w:t>
      </w:r>
    </w:p>
    <w:p w14:paraId="6EBBD71A" w14:textId="793F8EE4" w:rsidR="00D04168" w:rsidRPr="00973A04" w:rsidRDefault="00D04168" w:rsidP="00973A04">
      <w:pPr>
        <w:spacing w:line="240" w:lineRule="auto"/>
        <w:contextualSpacing/>
        <w:rPr>
          <w:rFonts w:ascii="Garamond" w:hAnsi="Garamond"/>
          <w:sz w:val="24"/>
          <w:szCs w:val="24"/>
        </w:rPr>
      </w:pPr>
      <w:r>
        <w:rPr>
          <w:rFonts w:ascii="Garamond" w:hAnsi="Garamond"/>
          <w:sz w:val="24"/>
          <w:szCs w:val="24"/>
        </w:rPr>
        <w:t>La provincia de Corrientes adhiere a la ley nacional 27428 de Régimen Federal de Responsabilidad</w:t>
      </w:r>
      <w:r w:rsidR="00894E75">
        <w:rPr>
          <w:rFonts w:ascii="Garamond" w:hAnsi="Garamond"/>
          <w:sz w:val="24"/>
          <w:szCs w:val="24"/>
        </w:rPr>
        <w:t xml:space="preserve"> Fiscal y Buenas Prácticas de Gobierno (LRF).</w:t>
      </w:r>
    </w:p>
    <w:p w14:paraId="238CA089" w14:textId="3765081D" w:rsidR="00973A04" w:rsidRPr="00973A04" w:rsidRDefault="0067287C" w:rsidP="00973A04">
      <w:pPr>
        <w:spacing w:line="240" w:lineRule="auto"/>
        <w:contextualSpacing/>
        <w:rPr>
          <w:rFonts w:ascii="Garamond" w:hAnsi="Garamond"/>
          <w:sz w:val="24"/>
          <w:szCs w:val="24"/>
        </w:rPr>
      </w:pPr>
      <w:r>
        <w:rPr>
          <w:rFonts w:ascii="Garamond" w:hAnsi="Garamond"/>
          <w:sz w:val="24"/>
          <w:szCs w:val="24"/>
        </w:rPr>
        <w:t xml:space="preserve">Además, se autoriza </w:t>
      </w:r>
      <w:r w:rsidR="00973A04" w:rsidRPr="00973A04">
        <w:rPr>
          <w:rFonts w:ascii="Garamond" w:hAnsi="Garamond"/>
          <w:sz w:val="24"/>
          <w:szCs w:val="24"/>
        </w:rPr>
        <w:t>al Poder Ejecutivo Provincial a disponer todas las medidas y dictar las normas necesarias para dar cumplimiento a los compromisos asumidos en el Consenso Fiscal en el plazo establecido en su cláusula IV, y para la aplicación del Régimen Federal de Responsabilidad Fiscal y Buenas Prácticas de Gobierno.</w:t>
      </w:r>
    </w:p>
    <w:p w14:paraId="3ACF4D10" w14:textId="4EDFDDE4" w:rsidR="003224F7" w:rsidRDefault="003224F7" w:rsidP="003224F7">
      <w:pPr>
        <w:spacing w:line="240" w:lineRule="auto"/>
        <w:contextualSpacing/>
        <w:rPr>
          <w:rFonts w:ascii="Garamond" w:hAnsi="Garamond"/>
          <w:sz w:val="24"/>
          <w:szCs w:val="24"/>
        </w:rPr>
      </w:pPr>
      <w:bookmarkStart w:id="0" w:name="_Hlk505329695"/>
      <w:r>
        <w:rPr>
          <w:rFonts w:ascii="Garamond" w:hAnsi="Garamond"/>
          <w:sz w:val="24"/>
          <w:szCs w:val="24"/>
        </w:rPr>
        <w:t xml:space="preserve">Esta </w:t>
      </w:r>
      <w:r w:rsidR="005E3681">
        <w:rPr>
          <w:rFonts w:ascii="Garamond" w:hAnsi="Garamond"/>
          <w:sz w:val="24"/>
          <w:szCs w:val="24"/>
        </w:rPr>
        <w:t>ley</w:t>
      </w:r>
      <w:r>
        <w:rPr>
          <w:rFonts w:ascii="Garamond" w:hAnsi="Garamond"/>
          <w:sz w:val="24"/>
          <w:szCs w:val="24"/>
        </w:rPr>
        <w:t xml:space="preserve"> tiene vigencia</w:t>
      </w:r>
      <w:r w:rsidR="00424370">
        <w:rPr>
          <w:rFonts w:ascii="Garamond" w:hAnsi="Garamond"/>
          <w:sz w:val="24"/>
          <w:szCs w:val="24"/>
        </w:rPr>
        <w:t xml:space="preserve"> a partir del 14/02/2018</w:t>
      </w:r>
      <w:r>
        <w:rPr>
          <w:rFonts w:ascii="Garamond" w:hAnsi="Garamond"/>
          <w:sz w:val="24"/>
          <w:szCs w:val="24"/>
        </w:rPr>
        <w:t xml:space="preserve"> y aplicación desde el </w:t>
      </w:r>
      <w:r w:rsidR="004944E2">
        <w:rPr>
          <w:rFonts w:ascii="Garamond" w:hAnsi="Garamond"/>
          <w:sz w:val="24"/>
          <w:szCs w:val="24"/>
        </w:rPr>
        <w:t>0</w:t>
      </w:r>
      <w:r w:rsidR="00424370">
        <w:rPr>
          <w:rFonts w:ascii="Garamond" w:hAnsi="Garamond"/>
          <w:sz w:val="24"/>
          <w:szCs w:val="24"/>
        </w:rPr>
        <w:t>8</w:t>
      </w:r>
      <w:r>
        <w:rPr>
          <w:rFonts w:ascii="Garamond" w:hAnsi="Garamond"/>
          <w:sz w:val="24"/>
          <w:szCs w:val="24"/>
        </w:rPr>
        <w:t>/0</w:t>
      </w:r>
      <w:r w:rsidR="00424370">
        <w:rPr>
          <w:rFonts w:ascii="Garamond" w:hAnsi="Garamond"/>
          <w:sz w:val="24"/>
          <w:szCs w:val="24"/>
        </w:rPr>
        <w:t>2</w:t>
      </w:r>
      <w:r>
        <w:rPr>
          <w:rFonts w:ascii="Garamond" w:hAnsi="Garamond"/>
          <w:sz w:val="24"/>
          <w:szCs w:val="24"/>
        </w:rPr>
        <w:t>/2018.</w:t>
      </w:r>
    </w:p>
    <w:p w14:paraId="51A1118B" w14:textId="03C5DCCD" w:rsidR="008638F1" w:rsidRDefault="008638F1" w:rsidP="003224F7">
      <w:pPr>
        <w:spacing w:line="240" w:lineRule="auto"/>
        <w:contextualSpacing/>
        <w:rPr>
          <w:rFonts w:ascii="Garamond" w:hAnsi="Garamond"/>
          <w:sz w:val="24"/>
          <w:szCs w:val="24"/>
        </w:rPr>
      </w:pPr>
    </w:p>
    <w:bookmarkEnd w:id="0"/>
    <w:p w14:paraId="79354F94" w14:textId="77777777" w:rsidR="00DC6671" w:rsidRDefault="00DC6671" w:rsidP="00A3147C">
      <w:pPr>
        <w:spacing w:line="240" w:lineRule="auto"/>
        <w:contextualSpacing/>
        <w:rPr>
          <w:rFonts w:ascii="Garamond" w:hAnsi="Garamond"/>
          <w:sz w:val="24"/>
          <w:szCs w:val="24"/>
        </w:rPr>
      </w:pPr>
    </w:p>
    <w:p w14:paraId="7B7EEE6D" w14:textId="5BB3FA04" w:rsidR="008166B1" w:rsidRPr="00B33669" w:rsidRDefault="00F63ED4" w:rsidP="008166B1">
      <w:pPr>
        <w:pBdr>
          <w:top w:val="single" w:sz="4" w:space="1" w:color="7030A0"/>
          <w:left w:val="single" w:sz="4" w:space="4" w:color="7030A0"/>
          <w:bottom w:val="single" w:sz="4" w:space="1" w:color="7030A0"/>
          <w:right w:val="single" w:sz="4" w:space="4" w:color="7030A0"/>
        </w:pBdr>
        <w:spacing w:line="240" w:lineRule="auto"/>
        <w:contextualSpacing/>
        <w:jc w:val="center"/>
        <w:rPr>
          <w:rFonts w:ascii="Garamond" w:hAnsi="Garamond"/>
          <w:b/>
          <w:color w:val="5F497A"/>
          <w:sz w:val="28"/>
          <w:szCs w:val="28"/>
        </w:rPr>
      </w:pPr>
      <w:r>
        <w:rPr>
          <w:rFonts w:ascii="Garamond" w:hAnsi="Garamond"/>
          <w:b/>
          <w:color w:val="5F497A"/>
          <w:sz w:val="28"/>
          <w:szCs w:val="28"/>
        </w:rPr>
        <w:t>Formosa</w:t>
      </w:r>
    </w:p>
    <w:p w14:paraId="60E0DACF" w14:textId="77777777" w:rsidR="008166B1" w:rsidRPr="007C4CE9" w:rsidRDefault="008166B1" w:rsidP="008166B1">
      <w:pPr>
        <w:spacing w:line="240" w:lineRule="auto"/>
        <w:contextualSpacing/>
        <w:rPr>
          <w:rFonts w:ascii="Garamond" w:hAnsi="Garamond"/>
          <w:sz w:val="24"/>
          <w:szCs w:val="24"/>
        </w:rPr>
      </w:pPr>
    </w:p>
    <w:p w14:paraId="54E595FA" w14:textId="4545E7BA" w:rsidR="008166B1" w:rsidRPr="002A418E" w:rsidRDefault="00387B3E" w:rsidP="008166B1">
      <w:pPr>
        <w:numPr>
          <w:ilvl w:val="0"/>
          <w:numId w:val="1"/>
        </w:numPr>
        <w:spacing w:line="240" w:lineRule="auto"/>
        <w:contextualSpacing/>
        <w:rPr>
          <w:rFonts w:ascii="Garamond" w:hAnsi="Garamond"/>
          <w:b/>
          <w:sz w:val="24"/>
          <w:szCs w:val="24"/>
        </w:rPr>
      </w:pPr>
      <w:r>
        <w:rPr>
          <w:rFonts w:ascii="Garamond" w:hAnsi="Garamond"/>
          <w:b/>
          <w:sz w:val="24"/>
          <w:szCs w:val="24"/>
        </w:rPr>
        <w:t>RG</w:t>
      </w:r>
      <w:r w:rsidR="008166B1" w:rsidRPr="00EF78B1">
        <w:rPr>
          <w:rFonts w:ascii="Garamond" w:hAnsi="Garamond"/>
          <w:b/>
          <w:sz w:val="24"/>
          <w:szCs w:val="24"/>
        </w:rPr>
        <w:t xml:space="preserve"> (</w:t>
      </w:r>
      <w:r w:rsidR="0029424B">
        <w:rPr>
          <w:rFonts w:ascii="Garamond" w:hAnsi="Garamond"/>
          <w:b/>
          <w:sz w:val="24"/>
          <w:szCs w:val="24"/>
        </w:rPr>
        <w:t>DGR Formosa</w:t>
      </w:r>
      <w:r w:rsidR="008166B1" w:rsidRPr="00EF78B1">
        <w:rPr>
          <w:rFonts w:ascii="Garamond" w:hAnsi="Garamond"/>
          <w:b/>
          <w:sz w:val="24"/>
          <w:szCs w:val="24"/>
        </w:rPr>
        <w:t>)</w:t>
      </w:r>
      <w:r w:rsidR="008166B1">
        <w:rPr>
          <w:rFonts w:ascii="Garamond" w:hAnsi="Garamond"/>
          <w:b/>
          <w:sz w:val="24"/>
          <w:szCs w:val="24"/>
        </w:rPr>
        <w:t xml:space="preserve"> </w:t>
      </w:r>
      <w:r w:rsidR="00B2284C">
        <w:rPr>
          <w:rFonts w:ascii="Garamond" w:hAnsi="Garamond"/>
          <w:b/>
          <w:sz w:val="24"/>
          <w:szCs w:val="24"/>
        </w:rPr>
        <w:t>3</w:t>
      </w:r>
      <w:r w:rsidR="008166B1" w:rsidRPr="00EF78B1">
        <w:rPr>
          <w:rFonts w:ascii="Garamond" w:hAnsi="Garamond"/>
          <w:b/>
          <w:sz w:val="24"/>
          <w:szCs w:val="24"/>
        </w:rPr>
        <w:t>/201</w:t>
      </w:r>
      <w:r w:rsidR="008166B1">
        <w:rPr>
          <w:rFonts w:ascii="Garamond" w:hAnsi="Garamond"/>
          <w:b/>
          <w:sz w:val="24"/>
          <w:szCs w:val="24"/>
        </w:rPr>
        <w:t>8</w:t>
      </w:r>
    </w:p>
    <w:p w14:paraId="3A8B3A34" w14:textId="5D2F64F7" w:rsidR="008166B1" w:rsidRPr="007C4CE9" w:rsidRDefault="00D14F59" w:rsidP="00D14F59">
      <w:pPr>
        <w:pBdr>
          <w:bottom w:val="single" w:sz="4" w:space="1" w:color="auto"/>
        </w:pBdr>
        <w:spacing w:line="240" w:lineRule="auto"/>
        <w:contextualSpacing/>
        <w:rPr>
          <w:rFonts w:ascii="Garamond" w:hAnsi="Garamond"/>
          <w:sz w:val="24"/>
          <w:szCs w:val="24"/>
        </w:rPr>
      </w:pPr>
      <w:r>
        <w:rPr>
          <w:rFonts w:ascii="Garamond" w:hAnsi="Garamond"/>
          <w:b/>
          <w:sz w:val="24"/>
          <w:szCs w:val="24"/>
        </w:rPr>
        <w:t>Sellos. Procedimiento para la liquidación y presentación. Base superior a $ 10.000.</w:t>
      </w:r>
    </w:p>
    <w:p w14:paraId="795CE86C" w14:textId="77777777" w:rsidR="00974527" w:rsidRDefault="00974527" w:rsidP="002F0EB7">
      <w:pPr>
        <w:spacing w:line="240" w:lineRule="auto"/>
        <w:contextualSpacing/>
        <w:rPr>
          <w:rFonts w:ascii="Garamond" w:hAnsi="Garamond"/>
          <w:sz w:val="24"/>
          <w:szCs w:val="24"/>
        </w:rPr>
      </w:pPr>
    </w:p>
    <w:p w14:paraId="3E18189F" w14:textId="357C3729" w:rsidR="00A171D6" w:rsidRDefault="00857447" w:rsidP="002F0EB7">
      <w:pPr>
        <w:spacing w:line="240" w:lineRule="auto"/>
        <w:contextualSpacing/>
        <w:rPr>
          <w:rFonts w:ascii="Garamond" w:hAnsi="Garamond"/>
          <w:sz w:val="24"/>
          <w:szCs w:val="24"/>
        </w:rPr>
      </w:pPr>
      <w:bookmarkStart w:id="1" w:name="_GoBack"/>
      <w:bookmarkEnd w:id="1"/>
      <w:r w:rsidRPr="00857447">
        <w:rPr>
          <w:rFonts w:ascii="Garamond" w:hAnsi="Garamond"/>
          <w:sz w:val="24"/>
          <w:szCs w:val="24"/>
        </w:rPr>
        <w:t>Se reglamenta el procedimiento que deberán cumplir los contribuyentes y/o responsables que presenten ante la Dirección General de Rentas de la Provincia de Formosa instrumentos alcanzados por el impuesto de sellos cuya base imponible sea igual o superior a $ 10.000, a los efectos de practicar la liquidación y el pago del gravamen.</w:t>
      </w:r>
    </w:p>
    <w:p w14:paraId="70426479" w14:textId="7230F95D" w:rsidR="00A04749" w:rsidRDefault="00C07128" w:rsidP="006159DD">
      <w:pPr>
        <w:spacing w:line="240" w:lineRule="auto"/>
        <w:contextualSpacing/>
        <w:rPr>
          <w:rFonts w:ascii="Garamond" w:hAnsi="Garamond"/>
          <w:sz w:val="24"/>
          <w:szCs w:val="24"/>
        </w:rPr>
      </w:pPr>
      <w:r>
        <w:rPr>
          <w:rFonts w:ascii="Garamond" w:hAnsi="Garamond"/>
          <w:sz w:val="24"/>
          <w:szCs w:val="24"/>
        </w:rPr>
        <w:t>Est</w:t>
      </w:r>
      <w:r w:rsidR="005E3681">
        <w:rPr>
          <w:rFonts w:ascii="Garamond" w:hAnsi="Garamond"/>
          <w:sz w:val="24"/>
          <w:szCs w:val="24"/>
        </w:rPr>
        <w:t>a resolución</w:t>
      </w:r>
      <w:r>
        <w:rPr>
          <w:rFonts w:ascii="Garamond" w:hAnsi="Garamond"/>
          <w:sz w:val="24"/>
          <w:szCs w:val="24"/>
        </w:rPr>
        <w:t xml:space="preserve"> tiene vigencia </w:t>
      </w:r>
      <w:r w:rsidR="00F45241">
        <w:rPr>
          <w:rFonts w:ascii="Garamond" w:hAnsi="Garamond"/>
          <w:sz w:val="24"/>
          <w:szCs w:val="24"/>
        </w:rPr>
        <w:t xml:space="preserve">y aplicación </w:t>
      </w:r>
      <w:r>
        <w:rPr>
          <w:rFonts w:ascii="Garamond" w:hAnsi="Garamond"/>
          <w:sz w:val="24"/>
          <w:szCs w:val="24"/>
        </w:rPr>
        <w:t xml:space="preserve">a partir del </w:t>
      </w:r>
      <w:r w:rsidR="006429EC">
        <w:rPr>
          <w:rFonts w:ascii="Garamond" w:hAnsi="Garamond"/>
          <w:sz w:val="24"/>
          <w:szCs w:val="24"/>
        </w:rPr>
        <w:t>01</w:t>
      </w:r>
      <w:r>
        <w:rPr>
          <w:rFonts w:ascii="Garamond" w:hAnsi="Garamond"/>
          <w:sz w:val="24"/>
          <w:szCs w:val="24"/>
        </w:rPr>
        <w:t>/0</w:t>
      </w:r>
      <w:r w:rsidR="006429EC">
        <w:rPr>
          <w:rFonts w:ascii="Garamond" w:hAnsi="Garamond"/>
          <w:sz w:val="24"/>
          <w:szCs w:val="24"/>
        </w:rPr>
        <w:t>2</w:t>
      </w:r>
      <w:r>
        <w:rPr>
          <w:rFonts w:ascii="Garamond" w:hAnsi="Garamond"/>
          <w:sz w:val="24"/>
          <w:szCs w:val="24"/>
        </w:rPr>
        <w:t>/2018</w:t>
      </w:r>
      <w:r w:rsidR="00F45241">
        <w:rPr>
          <w:rFonts w:ascii="Garamond" w:hAnsi="Garamond"/>
          <w:sz w:val="24"/>
          <w:szCs w:val="24"/>
        </w:rPr>
        <w:t>.</w:t>
      </w:r>
    </w:p>
    <w:p w14:paraId="7198479D" w14:textId="77777777" w:rsidR="00C07128" w:rsidRDefault="00C07128" w:rsidP="006159DD">
      <w:pPr>
        <w:spacing w:line="240" w:lineRule="auto"/>
        <w:contextualSpacing/>
        <w:rPr>
          <w:rFonts w:ascii="Garamond" w:hAnsi="Garamond"/>
          <w:sz w:val="24"/>
          <w:szCs w:val="24"/>
        </w:rPr>
      </w:pPr>
    </w:p>
    <w:p w14:paraId="785AB2CD" w14:textId="4A8A6034" w:rsidR="00F63ED4" w:rsidRDefault="00F63ED4" w:rsidP="006159DD">
      <w:pPr>
        <w:spacing w:line="240" w:lineRule="auto"/>
        <w:contextualSpacing/>
        <w:rPr>
          <w:rFonts w:ascii="Garamond" w:hAnsi="Garamond"/>
          <w:sz w:val="24"/>
          <w:szCs w:val="24"/>
        </w:rPr>
      </w:pPr>
    </w:p>
    <w:p w14:paraId="505AD90E" w14:textId="574F0A57" w:rsidR="00F63ED4" w:rsidRPr="00635F2B" w:rsidRDefault="00B62501" w:rsidP="00F63ED4">
      <w:pPr>
        <w:pBdr>
          <w:top w:val="single" w:sz="4" w:space="1" w:color="7030A0"/>
          <w:left w:val="single" w:sz="4" w:space="4" w:color="7030A0"/>
          <w:bottom w:val="single" w:sz="4" w:space="1" w:color="7030A0"/>
          <w:right w:val="single" w:sz="4" w:space="4" w:color="7030A0"/>
        </w:pBdr>
        <w:spacing w:line="240" w:lineRule="auto"/>
        <w:contextualSpacing/>
        <w:jc w:val="center"/>
        <w:rPr>
          <w:rFonts w:ascii="Garamond" w:hAnsi="Garamond"/>
          <w:b/>
          <w:color w:val="5F497A"/>
          <w:sz w:val="28"/>
          <w:szCs w:val="28"/>
        </w:rPr>
      </w:pPr>
      <w:r>
        <w:rPr>
          <w:rFonts w:ascii="Garamond" w:hAnsi="Garamond"/>
          <w:b/>
          <w:color w:val="5F497A"/>
          <w:sz w:val="28"/>
          <w:szCs w:val="28"/>
        </w:rPr>
        <w:t>La Pampa</w:t>
      </w:r>
    </w:p>
    <w:p w14:paraId="4845CE12" w14:textId="77777777" w:rsidR="00F63ED4" w:rsidRDefault="00F63ED4" w:rsidP="00F63ED4">
      <w:pPr>
        <w:spacing w:line="240" w:lineRule="auto"/>
        <w:contextualSpacing/>
        <w:rPr>
          <w:rFonts w:ascii="Garamond" w:hAnsi="Garamond"/>
          <w:sz w:val="24"/>
          <w:szCs w:val="24"/>
        </w:rPr>
      </w:pPr>
    </w:p>
    <w:p w14:paraId="38FF562A" w14:textId="62F5E2F3" w:rsidR="00F63ED4" w:rsidRPr="002A418E" w:rsidRDefault="002F74CB" w:rsidP="00F63ED4">
      <w:pPr>
        <w:numPr>
          <w:ilvl w:val="0"/>
          <w:numId w:val="1"/>
        </w:numPr>
        <w:spacing w:line="240" w:lineRule="auto"/>
        <w:contextualSpacing/>
        <w:rPr>
          <w:rFonts w:ascii="Garamond" w:hAnsi="Garamond"/>
          <w:b/>
          <w:sz w:val="24"/>
          <w:szCs w:val="24"/>
        </w:rPr>
      </w:pPr>
      <w:r>
        <w:rPr>
          <w:rFonts w:ascii="Garamond" w:hAnsi="Garamond"/>
          <w:b/>
          <w:sz w:val="24"/>
          <w:szCs w:val="24"/>
        </w:rPr>
        <w:t>D</w:t>
      </w:r>
      <w:r w:rsidR="00F63ED4" w:rsidRPr="00EF78B1">
        <w:rPr>
          <w:rFonts w:ascii="Garamond" w:hAnsi="Garamond"/>
          <w:b/>
          <w:sz w:val="24"/>
          <w:szCs w:val="24"/>
        </w:rPr>
        <w:t xml:space="preserve"> (</w:t>
      </w:r>
      <w:r w:rsidR="00F63ED4">
        <w:rPr>
          <w:rFonts w:ascii="Garamond" w:hAnsi="Garamond"/>
          <w:b/>
          <w:sz w:val="24"/>
          <w:szCs w:val="24"/>
        </w:rPr>
        <w:t xml:space="preserve">La </w:t>
      </w:r>
      <w:r>
        <w:rPr>
          <w:rFonts w:ascii="Garamond" w:hAnsi="Garamond"/>
          <w:b/>
          <w:sz w:val="24"/>
          <w:szCs w:val="24"/>
        </w:rPr>
        <w:t>Pampa</w:t>
      </w:r>
      <w:r w:rsidR="00F63ED4" w:rsidRPr="00EF78B1">
        <w:rPr>
          <w:rFonts w:ascii="Garamond" w:hAnsi="Garamond"/>
          <w:b/>
          <w:sz w:val="24"/>
          <w:szCs w:val="24"/>
        </w:rPr>
        <w:t>)</w:t>
      </w:r>
      <w:r w:rsidR="00F63ED4">
        <w:rPr>
          <w:rFonts w:ascii="Garamond" w:hAnsi="Garamond"/>
          <w:b/>
          <w:sz w:val="24"/>
          <w:szCs w:val="24"/>
        </w:rPr>
        <w:t xml:space="preserve"> 1</w:t>
      </w:r>
      <w:r>
        <w:rPr>
          <w:rFonts w:ascii="Garamond" w:hAnsi="Garamond"/>
          <w:b/>
          <w:sz w:val="24"/>
          <w:szCs w:val="24"/>
        </w:rPr>
        <w:t>27/2018</w:t>
      </w:r>
    </w:p>
    <w:p w14:paraId="369969FE" w14:textId="336AB7F6" w:rsidR="00F63ED4" w:rsidRPr="00163411" w:rsidRDefault="00F63ED4" w:rsidP="00F63ED4">
      <w:pPr>
        <w:pBdr>
          <w:bottom w:val="single" w:sz="4" w:space="1" w:color="auto"/>
        </w:pBdr>
        <w:spacing w:line="240" w:lineRule="auto"/>
        <w:contextualSpacing/>
        <w:rPr>
          <w:rFonts w:ascii="Garamond" w:hAnsi="Garamond"/>
          <w:b/>
          <w:sz w:val="24"/>
          <w:szCs w:val="24"/>
        </w:rPr>
      </w:pPr>
      <w:r>
        <w:rPr>
          <w:rFonts w:ascii="Garamond" w:hAnsi="Garamond"/>
          <w:b/>
          <w:sz w:val="24"/>
          <w:szCs w:val="24"/>
        </w:rPr>
        <w:t>C</w:t>
      </w:r>
      <w:r w:rsidR="003F07E0">
        <w:rPr>
          <w:rFonts w:ascii="Garamond" w:hAnsi="Garamond"/>
          <w:b/>
          <w:sz w:val="24"/>
          <w:szCs w:val="24"/>
        </w:rPr>
        <w:t>ódigo Fiscal 2018. Aprobación.</w:t>
      </w:r>
    </w:p>
    <w:p w14:paraId="3683FBDB" w14:textId="77777777" w:rsidR="00F63ED4" w:rsidRDefault="00F63ED4" w:rsidP="00F63ED4">
      <w:pPr>
        <w:spacing w:line="240" w:lineRule="auto"/>
        <w:contextualSpacing/>
        <w:rPr>
          <w:rFonts w:ascii="Garamond" w:hAnsi="Garamond"/>
          <w:sz w:val="24"/>
          <w:szCs w:val="24"/>
        </w:rPr>
      </w:pPr>
    </w:p>
    <w:p w14:paraId="0061DE73" w14:textId="47018D58" w:rsidR="00F63ED4" w:rsidRDefault="00F63ED4" w:rsidP="00F63ED4">
      <w:pPr>
        <w:spacing w:line="240" w:lineRule="auto"/>
        <w:contextualSpacing/>
        <w:rPr>
          <w:rFonts w:ascii="Garamond" w:hAnsi="Garamond"/>
          <w:sz w:val="24"/>
          <w:szCs w:val="24"/>
        </w:rPr>
      </w:pPr>
      <w:r>
        <w:rPr>
          <w:rFonts w:ascii="Garamond" w:hAnsi="Garamond"/>
          <w:sz w:val="24"/>
          <w:szCs w:val="24"/>
        </w:rPr>
        <w:t xml:space="preserve">Se </w:t>
      </w:r>
      <w:r w:rsidR="005E3681">
        <w:rPr>
          <w:rFonts w:ascii="Garamond" w:hAnsi="Garamond"/>
          <w:sz w:val="24"/>
          <w:szCs w:val="24"/>
        </w:rPr>
        <w:t>aprueba el Código Fiscal para el año 2018, el cual figura como Anexo I del presente decreto.</w:t>
      </w:r>
    </w:p>
    <w:p w14:paraId="459F85BE" w14:textId="60F694E6" w:rsidR="00F63ED4" w:rsidRDefault="00F63ED4" w:rsidP="00F63ED4">
      <w:pPr>
        <w:spacing w:line="240" w:lineRule="auto"/>
        <w:contextualSpacing/>
        <w:rPr>
          <w:rFonts w:ascii="Garamond" w:hAnsi="Garamond"/>
          <w:sz w:val="24"/>
          <w:szCs w:val="24"/>
        </w:rPr>
      </w:pPr>
      <w:r>
        <w:rPr>
          <w:rFonts w:ascii="Garamond" w:hAnsi="Garamond"/>
          <w:sz w:val="24"/>
          <w:szCs w:val="24"/>
        </w:rPr>
        <w:t>Est</w:t>
      </w:r>
      <w:r w:rsidR="00344227">
        <w:rPr>
          <w:rFonts w:ascii="Garamond" w:hAnsi="Garamond"/>
          <w:sz w:val="24"/>
          <w:szCs w:val="24"/>
        </w:rPr>
        <w:t>e decreto</w:t>
      </w:r>
      <w:r>
        <w:rPr>
          <w:rFonts w:ascii="Garamond" w:hAnsi="Garamond"/>
          <w:sz w:val="24"/>
          <w:szCs w:val="24"/>
        </w:rPr>
        <w:t xml:space="preserve"> tiene vigencia a partir del </w:t>
      </w:r>
      <w:r w:rsidR="00344227">
        <w:rPr>
          <w:rFonts w:ascii="Garamond" w:hAnsi="Garamond"/>
          <w:sz w:val="24"/>
          <w:szCs w:val="24"/>
        </w:rPr>
        <w:t>09</w:t>
      </w:r>
      <w:r>
        <w:rPr>
          <w:rFonts w:ascii="Garamond" w:hAnsi="Garamond"/>
          <w:sz w:val="24"/>
          <w:szCs w:val="24"/>
        </w:rPr>
        <w:t>/0</w:t>
      </w:r>
      <w:r w:rsidR="00344227">
        <w:rPr>
          <w:rFonts w:ascii="Garamond" w:hAnsi="Garamond"/>
          <w:sz w:val="24"/>
          <w:szCs w:val="24"/>
        </w:rPr>
        <w:t>2</w:t>
      </w:r>
      <w:r>
        <w:rPr>
          <w:rFonts w:ascii="Garamond" w:hAnsi="Garamond"/>
          <w:sz w:val="24"/>
          <w:szCs w:val="24"/>
        </w:rPr>
        <w:t xml:space="preserve">/2018 y aplicación desde el </w:t>
      </w:r>
      <w:r w:rsidR="00344227">
        <w:rPr>
          <w:rFonts w:ascii="Garamond" w:hAnsi="Garamond"/>
          <w:sz w:val="24"/>
          <w:szCs w:val="24"/>
        </w:rPr>
        <w:t>10</w:t>
      </w:r>
      <w:r>
        <w:rPr>
          <w:rFonts w:ascii="Garamond" w:hAnsi="Garamond"/>
          <w:sz w:val="24"/>
          <w:szCs w:val="24"/>
        </w:rPr>
        <w:t>/0</w:t>
      </w:r>
      <w:r w:rsidR="00344227">
        <w:rPr>
          <w:rFonts w:ascii="Garamond" w:hAnsi="Garamond"/>
          <w:sz w:val="24"/>
          <w:szCs w:val="24"/>
        </w:rPr>
        <w:t>2</w:t>
      </w:r>
      <w:r>
        <w:rPr>
          <w:rFonts w:ascii="Garamond" w:hAnsi="Garamond"/>
          <w:sz w:val="24"/>
          <w:szCs w:val="24"/>
        </w:rPr>
        <w:t>/2018.</w:t>
      </w:r>
    </w:p>
    <w:p w14:paraId="6EBB22F4" w14:textId="77777777" w:rsidR="009649DD" w:rsidRDefault="009649DD" w:rsidP="00F63ED4">
      <w:pPr>
        <w:spacing w:line="240" w:lineRule="auto"/>
        <w:contextualSpacing/>
        <w:rPr>
          <w:rFonts w:ascii="Garamond" w:hAnsi="Garamond"/>
          <w:sz w:val="24"/>
          <w:szCs w:val="24"/>
        </w:rPr>
      </w:pPr>
    </w:p>
    <w:p w14:paraId="13DAAB0F" w14:textId="77777777" w:rsidR="00F63ED4" w:rsidRDefault="00F63ED4" w:rsidP="00F63ED4">
      <w:pPr>
        <w:spacing w:line="240" w:lineRule="auto"/>
        <w:contextualSpacing/>
        <w:rPr>
          <w:rFonts w:ascii="Garamond" w:hAnsi="Garamond"/>
          <w:sz w:val="24"/>
          <w:szCs w:val="24"/>
        </w:rPr>
      </w:pPr>
    </w:p>
    <w:p w14:paraId="0E21E4BA" w14:textId="5615F819" w:rsidR="003E2B08" w:rsidRPr="00635F2B" w:rsidRDefault="003E2B08" w:rsidP="003E2B08">
      <w:pPr>
        <w:pBdr>
          <w:top w:val="single" w:sz="4" w:space="1" w:color="7030A0"/>
          <w:left w:val="single" w:sz="4" w:space="4" w:color="7030A0"/>
          <w:bottom w:val="single" w:sz="4" w:space="1" w:color="7030A0"/>
          <w:right w:val="single" w:sz="4" w:space="4" w:color="7030A0"/>
        </w:pBdr>
        <w:spacing w:line="240" w:lineRule="auto"/>
        <w:contextualSpacing/>
        <w:jc w:val="center"/>
        <w:rPr>
          <w:rFonts w:ascii="Garamond" w:hAnsi="Garamond"/>
          <w:b/>
          <w:color w:val="5F497A"/>
          <w:sz w:val="28"/>
          <w:szCs w:val="28"/>
        </w:rPr>
      </w:pPr>
      <w:r>
        <w:rPr>
          <w:rFonts w:ascii="Garamond" w:hAnsi="Garamond"/>
          <w:b/>
          <w:color w:val="5F497A"/>
          <w:sz w:val="28"/>
          <w:szCs w:val="28"/>
        </w:rPr>
        <w:t>Río Negro</w:t>
      </w:r>
    </w:p>
    <w:p w14:paraId="45506B2B" w14:textId="77777777" w:rsidR="003E2B08" w:rsidRDefault="003E2B08" w:rsidP="003E2B08">
      <w:pPr>
        <w:spacing w:line="240" w:lineRule="auto"/>
        <w:contextualSpacing/>
        <w:rPr>
          <w:rFonts w:ascii="Garamond" w:hAnsi="Garamond"/>
          <w:sz w:val="24"/>
          <w:szCs w:val="24"/>
        </w:rPr>
      </w:pPr>
    </w:p>
    <w:p w14:paraId="392C21EB" w14:textId="070EA09B" w:rsidR="003E2B08" w:rsidRPr="002A418E" w:rsidRDefault="001D28A2" w:rsidP="003E2B08">
      <w:pPr>
        <w:numPr>
          <w:ilvl w:val="0"/>
          <w:numId w:val="1"/>
        </w:numPr>
        <w:spacing w:line="240" w:lineRule="auto"/>
        <w:contextualSpacing/>
        <w:rPr>
          <w:rFonts w:ascii="Garamond" w:hAnsi="Garamond"/>
          <w:b/>
          <w:sz w:val="24"/>
          <w:szCs w:val="24"/>
        </w:rPr>
      </w:pPr>
      <w:r>
        <w:rPr>
          <w:rFonts w:ascii="Garamond" w:hAnsi="Garamond"/>
          <w:b/>
          <w:sz w:val="24"/>
          <w:szCs w:val="24"/>
        </w:rPr>
        <w:t>R</w:t>
      </w:r>
      <w:r w:rsidR="003E2B08" w:rsidRPr="00EF78B1">
        <w:rPr>
          <w:rFonts w:ascii="Garamond" w:hAnsi="Garamond"/>
          <w:b/>
          <w:sz w:val="24"/>
          <w:szCs w:val="24"/>
        </w:rPr>
        <w:t xml:space="preserve"> (</w:t>
      </w:r>
      <w:r>
        <w:rPr>
          <w:rFonts w:ascii="Garamond" w:hAnsi="Garamond"/>
          <w:b/>
          <w:sz w:val="24"/>
          <w:szCs w:val="24"/>
        </w:rPr>
        <w:t>ART Río Negro)</w:t>
      </w:r>
      <w:r w:rsidR="003E2B08">
        <w:rPr>
          <w:rFonts w:ascii="Garamond" w:hAnsi="Garamond"/>
          <w:b/>
          <w:sz w:val="24"/>
          <w:szCs w:val="24"/>
        </w:rPr>
        <w:t xml:space="preserve"> 1</w:t>
      </w:r>
      <w:r w:rsidR="00822AAE">
        <w:rPr>
          <w:rFonts w:ascii="Garamond" w:hAnsi="Garamond"/>
          <w:b/>
          <w:sz w:val="24"/>
          <w:szCs w:val="24"/>
        </w:rPr>
        <w:t>58/2018</w:t>
      </w:r>
    </w:p>
    <w:p w14:paraId="6D1E1148" w14:textId="28C48D9A" w:rsidR="003E2B08" w:rsidRPr="00163411" w:rsidRDefault="00DC367C" w:rsidP="003E2B08">
      <w:pPr>
        <w:pBdr>
          <w:bottom w:val="single" w:sz="4" w:space="1" w:color="auto"/>
        </w:pBdr>
        <w:spacing w:line="240" w:lineRule="auto"/>
        <w:contextualSpacing/>
        <w:rPr>
          <w:rFonts w:ascii="Garamond" w:hAnsi="Garamond"/>
          <w:b/>
          <w:sz w:val="24"/>
          <w:szCs w:val="24"/>
        </w:rPr>
      </w:pPr>
      <w:r>
        <w:rPr>
          <w:rFonts w:ascii="Garamond" w:hAnsi="Garamond"/>
          <w:b/>
          <w:sz w:val="24"/>
          <w:szCs w:val="24"/>
        </w:rPr>
        <w:t>Planes de Facilidades.</w:t>
      </w:r>
    </w:p>
    <w:p w14:paraId="3589D9FD" w14:textId="77777777" w:rsidR="003E2B08" w:rsidRDefault="003E2B08" w:rsidP="006B04D8">
      <w:pPr>
        <w:spacing w:line="240" w:lineRule="auto"/>
        <w:contextualSpacing/>
        <w:rPr>
          <w:rFonts w:ascii="Garamond" w:hAnsi="Garamond"/>
          <w:sz w:val="24"/>
          <w:szCs w:val="24"/>
        </w:rPr>
      </w:pPr>
    </w:p>
    <w:p w14:paraId="72638670" w14:textId="760402BD" w:rsidR="0062679E" w:rsidRDefault="00844ADD" w:rsidP="006B04D8">
      <w:pPr>
        <w:pStyle w:val="sangrianovedades"/>
        <w:spacing w:before="0" w:beforeAutospacing="0" w:after="0" w:afterAutospacing="0"/>
        <w:jc w:val="both"/>
        <w:rPr>
          <w:rFonts w:ascii="Garamond" w:eastAsia="Calibri" w:hAnsi="Garamond"/>
          <w:lang w:eastAsia="en-US"/>
        </w:rPr>
      </w:pPr>
      <w:r w:rsidRPr="00844ADD">
        <w:rPr>
          <w:rFonts w:ascii="Garamond" w:eastAsia="Calibri" w:hAnsi="Garamond"/>
          <w:lang w:eastAsia="en-US"/>
        </w:rPr>
        <w:t>Los contribuyentes y/o responsables que se encuentren en proceso de fiscalización, podrán acceder a los beneficios establecidos en el 2º párrafo del </w:t>
      </w:r>
      <w:hyperlink r:id="rId10" w:anchor="Art101_2686" w:tgtFrame="_blank" w:history="1">
        <w:r w:rsidRPr="00844ADD">
          <w:rPr>
            <w:rFonts w:ascii="Garamond" w:eastAsia="Calibri" w:hAnsi="Garamond"/>
            <w:lang w:eastAsia="en-US"/>
          </w:rPr>
          <w:t>artículo 101 del Código Fiscal</w:t>
        </w:r>
      </w:hyperlink>
      <w:r w:rsidR="00A7085D">
        <w:rPr>
          <w:rFonts w:ascii="Garamond" w:eastAsia="Calibri" w:hAnsi="Garamond"/>
          <w:lang w:eastAsia="en-US"/>
        </w:rPr>
        <w:t xml:space="preserve"> (planes de facilidades)</w:t>
      </w:r>
      <w:r w:rsidR="006B04D8" w:rsidRPr="00844ADD">
        <w:rPr>
          <w:rFonts w:ascii="Garamond" w:eastAsia="Calibri" w:hAnsi="Garamond"/>
          <w:lang w:eastAsia="en-US"/>
        </w:rPr>
        <w:t xml:space="preserve"> en</w:t>
      </w:r>
      <w:r w:rsidRPr="00844ADD">
        <w:rPr>
          <w:rFonts w:ascii="Garamond" w:eastAsia="Calibri" w:hAnsi="Garamond"/>
          <w:lang w:eastAsia="en-US"/>
        </w:rPr>
        <w:t xml:space="preserve"> la medida y conforme a lo establecido en el Anexo I, que forma parte de la presente</w:t>
      </w:r>
      <w:r w:rsidR="00231DA0">
        <w:rPr>
          <w:rFonts w:ascii="Garamond" w:eastAsia="Calibri" w:hAnsi="Garamond"/>
          <w:lang w:eastAsia="en-US"/>
        </w:rPr>
        <w:t xml:space="preserve"> resolución</w:t>
      </w:r>
      <w:r w:rsidRPr="00844ADD">
        <w:rPr>
          <w:rFonts w:ascii="Garamond" w:eastAsia="Calibri" w:hAnsi="Garamond"/>
          <w:lang w:eastAsia="en-US"/>
        </w:rPr>
        <w:t>. El no cumplimiento de las condiciones establecidas en el Anexo I implicará la inmediata caducidad de los beneficios</w:t>
      </w:r>
      <w:r w:rsidR="00231DA0">
        <w:rPr>
          <w:rFonts w:ascii="Garamond" w:eastAsia="Calibri" w:hAnsi="Garamond"/>
          <w:lang w:eastAsia="en-US"/>
        </w:rPr>
        <w:t>.</w:t>
      </w:r>
    </w:p>
    <w:p w14:paraId="3370B07C" w14:textId="686CA91B" w:rsidR="00844ADD" w:rsidRPr="00844ADD" w:rsidRDefault="009A5463" w:rsidP="009A5463">
      <w:pPr>
        <w:pStyle w:val="sangrianovedades"/>
        <w:spacing w:before="0" w:beforeAutospacing="0" w:after="0" w:afterAutospacing="0"/>
        <w:jc w:val="both"/>
        <w:rPr>
          <w:rFonts w:ascii="Garamond" w:eastAsia="Calibri" w:hAnsi="Garamond"/>
          <w:lang w:eastAsia="en-US"/>
        </w:rPr>
      </w:pPr>
      <w:r>
        <w:rPr>
          <w:rFonts w:ascii="Garamond" w:eastAsia="Calibri" w:hAnsi="Garamond"/>
          <w:lang w:eastAsia="en-US"/>
        </w:rPr>
        <w:t>Se deroga</w:t>
      </w:r>
      <w:r w:rsidR="00844ADD" w:rsidRPr="00844ADD">
        <w:rPr>
          <w:rFonts w:ascii="Garamond" w:eastAsia="Calibri" w:hAnsi="Garamond"/>
          <w:lang w:eastAsia="en-US"/>
        </w:rPr>
        <w:t xml:space="preserve"> la</w:t>
      </w:r>
      <w:r>
        <w:rPr>
          <w:rFonts w:ascii="Garamond" w:eastAsia="Calibri" w:hAnsi="Garamond"/>
          <w:lang w:eastAsia="en-US"/>
        </w:rPr>
        <w:t xml:space="preserve"> </w:t>
      </w:r>
      <w:hyperlink r:id="rId11" w:tgtFrame="_blank" w:history="1">
        <w:r w:rsidR="00844ADD" w:rsidRPr="00844ADD">
          <w:rPr>
            <w:rFonts w:ascii="Garamond" w:eastAsia="Calibri" w:hAnsi="Garamond"/>
            <w:lang w:eastAsia="en-US"/>
          </w:rPr>
          <w:t>resolución</w:t>
        </w:r>
        <w:r>
          <w:rPr>
            <w:rFonts w:ascii="Garamond" w:eastAsia="Calibri" w:hAnsi="Garamond"/>
            <w:lang w:eastAsia="en-US"/>
          </w:rPr>
          <w:t xml:space="preserve"> </w:t>
        </w:r>
        <w:r w:rsidR="00844ADD" w:rsidRPr="00844ADD">
          <w:rPr>
            <w:rFonts w:ascii="Garamond" w:eastAsia="Calibri" w:hAnsi="Garamond"/>
            <w:lang w:eastAsia="en-US"/>
          </w:rPr>
          <w:t>(ART)</w:t>
        </w:r>
        <w:r w:rsidR="001244DC">
          <w:rPr>
            <w:rFonts w:ascii="Garamond" w:eastAsia="Calibri" w:hAnsi="Garamond"/>
            <w:lang w:eastAsia="en-US"/>
          </w:rPr>
          <w:t xml:space="preserve"> </w:t>
        </w:r>
        <w:r w:rsidR="00844ADD" w:rsidRPr="00844ADD">
          <w:rPr>
            <w:rFonts w:ascii="Garamond" w:eastAsia="Calibri" w:hAnsi="Garamond"/>
            <w:lang w:eastAsia="en-US"/>
          </w:rPr>
          <w:t>386/2016</w:t>
        </w:r>
      </w:hyperlink>
      <w:r w:rsidR="00844ADD" w:rsidRPr="00844ADD">
        <w:rPr>
          <w:rFonts w:ascii="Garamond" w:eastAsia="Calibri" w:hAnsi="Garamond"/>
          <w:lang w:eastAsia="en-US"/>
        </w:rPr>
        <w:t>.</w:t>
      </w:r>
    </w:p>
    <w:p w14:paraId="389B6AD7" w14:textId="481B9B47" w:rsidR="003E2B08" w:rsidRDefault="003E2B08" w:rsidP="006B04D8">
      <w:pPr>
        <w:spacing w:line="240" w:lineRule="auto"/>
        <w:contextualSpacing/>
        <w:rPr>
          <w:rFonts w:ascii="Garamond" w:hAnsi="Garamond"/>
          <w:sz w:val="24"/>
          <w:szCs w:val="24"/>
        </w:rPr>
      </w:pPr>
      <w:r>
        <w:rPr>
          <w:rFonts w:ascii="Garamond" w:hAnsi="Garamond"/>
          <w:sz w:val="24"/>
          <w:szCs w:val="24"/>
        </w:rPr>
        <w:t xml:space="preserve">Esta </w:t>
      </w:r>
      <w:r w:rsidR="00AD3306">
        <w:rPr>
          <w:rFonts w:ascii="Garamond" w:hAnsi="Garamond"/>
          <w:sz w:val="24"/>
          <w:szCs w:val="24"/>
        </w:rPr>
        <w:t>resolución</w:t>
      </w:r>
      <w:r>
        <w:rPr>
          <w:rFonts w:ascii="Garamond" w:hAnsi="Garamond"/>
          <w:sz w:val="24"/>
          <w:szCs w:val="24"/>
        </w:rPr>
        <w:t xml:space="preserve"> tiene vigencia y aplicación desde el </w:t>
      </w:r>
      <w:r w:rsidR="00AD3306">
        <w:rPr>
          <w:rFonts w:ascii="Garamond" w:hAnsi="Garamond"/>
          <w:sz w:val="24"/>
          <w:szCs w:val="24"/>
        </w:rPr>
        <w:t>02</w:t>
      </w:r>
      <w:r>
        <w:rPr>
          <w:rFonts w:ascii="Garamond" w:hAnsi="Garamond"/>
          <w:sz w:val="24"/>
          <w:szCs w:val="24"/>
        </w:rPr>
        <w:t>/0</w:t>
      </w:r>
      <w:r w:rsidR="00AD3306">
        <w:rPr>
          <w:rFonts w:ascii="Garamond" w:hAnsi="Garamond"/>
          <w:sz w:val="24"/>
          <w:szCs w:val="24"/>
        </w:rPr>
        <w:t>2</w:t>
      </w:r>
      <w:r>
        <w:rPr>
          <w:rFonts w:ascii="Garamond" w:hAnsi="Garamond"/>
          <w:sz w:val="24"/>
          <w:szCs w:val="24"/>
        </w:rPr>
        <w:t>/2018.</w:t>
      </w:r>
    </w:p>
    <w:p w14:paraId="3D5E8ACE" w14:textId="77777777" w:rsidR="003E2B08" w:rsidRDefault="003E2B08" w:rsidP="003E2B08">
      <w:pPr>
        <w:spacing w:line="240" w:lineRule="auto"/>
        <w:contextualSpacing/>
        <w:rPr>
          <w:rFonts w:ascii="Garamond" w:hAnsi="Garamond"/>
          <w:sz w:val="24"/>
          <w:szCs w:val="24"/>
        </w:rPr>
      </w:pPr>
    </w:p>
    <w:p w14:paraId="39997CF0" w14:textId="77777777" w:rsidR="00F63ED4" w:rsidRDefault="00F63ED4" w:rsidP="006159DD">
      <w:pPr>
        <w:spacing w:line="240" w:lineRule="auto"/>
        <w:contextualSpacing/>
        <w:rPr>
          <w:rFonts w:ascii="Garamond" w:hAnsi="Garamond"/>
          <w:sz w:val="24"/>
          <w:szCs w:val="24"/>
        </w:rPr>
      </w:pPr>
    </w:p>
    <w:sectPr w:rsidR="00F63ED4" w:rsidSect="00F13F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AB182" w14:textId="77777777" w:rsidR="00E919AF" w:rsidRDefault="00E919AF" w:rsidP="00636748">
      <w:pPr>
        <w:spacing w:line="240" w:lineRule="auto"/>
      </w:pPr>
      <w:r>
        <w:separator/>
      </w:r>
    </w:p>
  </w:endnote>
  <w:endnote w:type="continuationSeparator" w:id="0">
    <w:p w14:paraId="354FE90D" w14:textId="77777777" w:rsidR="00E919AF" w:rsidRDefault="00E919AF" w:rsidP="00636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3BEDF" w14:textId="77777777" w:rsidR="00E919AF" w:rsidRDefault="00E919AF" w:rsidP="00636748">
      <w:pPr>
        <w:spacing w:line="240" w:lineRule="auto"/>
      </w:pPr>
      <w:r>
        <w:separator/>
      </w:r>
    </w:p>
  </w:footnote>
  <w:footnote w:type="continuationSeparator" w:id="0">
    <w:p w14:paraId="73AED0BA" w14:textId="77777777" w:rsidR="00E919AF" w:rsidRDefault="00E919AF" w:rsidP="006367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20D"/>
    <w:multiLevelType w:val="hybridMultilevel"/>
    <w:tmpl w:val="0E0660E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DD56498"/>
    <w:multiLevelType w:val="hybridMultilevel"/>
    <w:tmpl w:val="BFCC9DE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EB86722"/>
    <w:multiLevelType w:val="hybridMultilevel"/>
    <w:tmpl w:val="C236208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114FCD"/>
    <w:multiLevelType w:val="hybridMultilevel"/>
    <w:tmpl w:val="6FEC4AA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AEF6663"/>
    <w:multiLevelType w:val="hybridMultilevel"/>
    <w:tmpl w:val="71FC7296"/>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0756ED2"/>
    <w:multiLevelType w:val="hybridMultilevel"/>
    <w:tmpl w:val="8B34F1D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1E50581"/>
    <w:multiLevelType w:val="hybridMultilevel"/>
    <w:tmpl w:val="0D864982"/>
    <w:lvl w:ilvl="0" w:tplc="6426897E">
      <w:start w:val="1"/>
      <w:numFmt w:val="decimal"/>
      <w:lvlText w:val="%1."/>
      <w:lvlJc w:val="left"/>
      <w:pPr>
        <w:ind w:left="1683" w:hanging="975"/>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7" w15:restartNumberingAfterBreak="0">
    <w:nsid w:val="23577F82"/>
    <w:multiLevelType w:val="hybridMultilevel"/>
    <w:tmpl w:val="037608D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B2C6CB4"/>
    <w:multiLevelType w:val="hybridMultilevel"/>
    <w:tmpl w:val="0E507B7E"/>
    <w:lvl w:ilvl="0" w:tplc="26ACE514">
      <w:numFmt w:val="bullet"/>
      <w:lvlText w:val="-"/>
      <w:lvlJc w:val="left"/>
      <w:pPr>
        <w:ind w:left="2160" w:hanging="360"/>
      </w:pPr>
      <w:rPr>
        <w:rFonts w:ascii="Times New Roman" w:eastAsia="Times New Roman" w:hAnsi="Times New Roman" w:cs="Times New Roman"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9" w15:restartNumberingAfterBreak="0">
    <w:nsid w:val="2BCB5403"/>
    <w:multiLevelType w:val="hybridMultilevel"/>
    <w:tmpl w:val="67C2EAC2"/>
    <w:lvl w:ilvl="0" w:tplc="26ACE514">
      <w:numFmt w:val="bullet"/>
      <w:lvlText w:val="-"/>
      <w:lvlJc w:val="left"/>
      <w:pPr>
        <w:ind w:left="1428" w:hanging="360"/>
      </w:pPr>
      <w:rPr>
        <w:rFonts w:ascii="Times New Roman" w:eastAsia="Times New Roman" w:hAnsi="Times New Roman" w:cs="Times New Roman"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0" w15:restartNumberingAfterBreak="0">
    <w:nsid w:val="32814997"/>
    <w:multiLevelType w:val="hybridMultilevel"/>
    <w:tmpl w:val="6CC8C5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2A0718A"/>
    <w:multiLevelType w:val="hybridMultilevel"/>
    <w:tmpl w:val="806AEDD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67314D2"/>
    <w:multiLevelType w:val="hybridMultilevel"/>
    <w:tmpl w:val="EF4CCD2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84C07EF"/>
    <w:multiLevelType w:val="hybridMultilevel"/>
    <w:tmpl w:val="DF50ACC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BF13DA0"/>
    <w:multiLevelType w:val="hybridMultilevel"/>
    <w:tmpl w:val="4A9E00C0"/>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0025A65"/>
    <w:multiLevelType w:val="hybridMultilevel"/>
    <w:tmpl w:val="4CD4E06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4A95C51"/>
    <w:multiLevelType w:val="hybridMultilevel"/>
    <w:tmpl w:val="63B69D48"/>
    <w:lvl w:ilvl="0" w:tplc="26ACE514">
      <w:numFmt w:val="bullet"/>
      <w:lvlText w:val="-"/>
      <w:lvlJc w:val="left"/>
      <w:pPr>
        <w:ind w:left="1776" w:hanging="360"/>
      </w:pPr>
      <w:rPr>
        <w:rFonts w:ascii="Times New Roman" w:eastAsia="Times New Roman" w:hAnsi="Times New Roman" w:cs="Times New Roman"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7" w15:restartNumberingAfterBreak="0">
    <w:nsid w:val="4ACD7051"/>
    <w:multiLevelType w:val="hybridMultilevel"/>
    <w:tmpl w:val="632029C0"/>
    <w:lvl w:ilvl="0" w:tplc="26ACE514">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8" w15:restartNumberingAfterBreak="0">
    <w:nsid w:val="4C9C3E94"/>
    <w:multiLevelType w:val="hybridMultilevel"/>
    <w:tmpl w:val="03FC5DB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62E6E1A"/>
    <w:multiLevelType w:val="hybridMultilevel"/>
    <w:tmpl w:val="35822EE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93625D9"/>
    <w:multiLevelType w:val="hybridMultilevel"/>
    <w:tmpl w:val="8EBC3EF8"/>
    <w:lvl w:ilvl="0" w:tplc="ECBA372A">
      <w:numFmt w:val="bullet"/>
      <w:lvlText w:val="-"/>
      <w:lvlJc w:val="left"/>
      <w:pPr>
        <w:ind w:left="720" w:hanging="360"/>
      </w:pPr>
      <w:rPr>
        <w:rFonts w:ascii="Garamond" w:eastAsia="Calibri"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CFC7799"/>
    <w:multiLevelType w:val="hybridMultilevel"/>
    <w:tmpl w:val="719A95A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29233E1"/>
    <w:multiLevelType w:val="hybridMultilevel"/>
    <w:tmpl w:val="09C0896E"/>
    <w:lvl w:ilvl="0" w:tplc="606A2740">
      <w:numFmt w:val="bullet"/>
      <w:lvlText w:val="-"/>
      <w:lvlJc w:val="left"/>
      <w:pPr>
        <w:ind w:left="1428" w:hanging="360"/>
      </w:pPr>
      <w:rPr>
        <w:rFonts w:ascii="Garamond" w:eastAsia="Calibri" w:hAnsi="Garamond" w:cs="Times New Roman"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3" w15:restartNumberingAfterBreak="0">
    <w:nsid w:val="644578BC"/>
    <w:multiLevelType w:val="hybridMultilevel"/>
    <w:tmpl w:val="5D0AD672"/>
    <w:lvl w:ilvl="0" w:tplc="C9067A18">
      <w:numFmt w:val="bullet"/>
      <w:lvlText w:val="-"/>
      <w:lvlJc w:val="left"/>
      <w:pPr>
        <w:ind w:left="720" w:hanging="360"/>
      </w:pPr>
      <w:rPr>
        <w:rFonts w:ascii="Garamond" w:eastAsia="Calibri"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F457909"/>
    <w:multiLevelType w:val="hybridMultilevel"/>
    <w:tmpl w:val="0602B94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4693DBE"/>
    <w:multiLevelType w:val="hybridMultilevel"/>
    <w:tmpl w:val="F2E848D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A821A98"/>
    <w:multiLevelType w:val="hybridMultilevel"/>
    <w:tmpl w:val="D76E4AB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3"/>
  </w:num>
  <w:num w:numId="5">
    <w:abstractNumId w:val="7"/>
  </w:num>
  <w:num w:numId="6">
    <w:abstractNumId w:val="25"/>
  </w:num>
  <w:num w:numId="7">
    <w:abstractNumId w:val="24"/>
  </w:num>
  <w:num w:numId="8">
    <w:abstractNumId w:val="26"/>
  </w:num>
  <w:num w:numId="9">
    <w:abstractNumId w:val="21"/>
  </w:num>
  <w:num w:numId="10">
    <w:abstractNumId w:val="22"/>
  </w:num>
  <w:num w:numId="11">
    <w:abstractNumId w:val="18"/>
  </w:num>
  <w:num w:numId="12">
    <w:abstractNumId w:val="11"/>
  </w:num>
  <w:num w:numId="13">
    <w:abstractNumId w:val="19"/>
  </w:num>
  <w:num w:numId="14">
    <w:abstractNumId w:val="3"/>
  </w:num>
  <w:num w:numId="15">
    <w:abstractNumId w:val="20"/>
  </w:num>
  <w:num w:numId="16">
    <w:abstractNumId w:val="14"/>
  </w:num>
  <w:num w:numId="17">
    <w:abstractNumId w:val="8"/>
  </w:num>
  <w:num w:numId="18">
    <w:abstractNumId w:val="16"/>
  </w:num>
  <w:num w:numId="19">
    <w:abstractNumId w:val="1"/>
  </w:num>
  <w:num w:numId="20">
    <w:abstractNumId w:val="2"/>
  </w:num>
  <w:num w:numId="21">
    <w:abstractNumId w:val="12"/>
  </w:num>
  <w:num w:numId="22">
    <w:abstractNumId w:val="15"/>
  </w:num>
  <w:num w:numId="23">
    <w:abstractNumId w:val="9"/>
  </w:num>
  <w:num w:numId="24">
    <w:abstractNumId w:val="6"/>
  </w:num>
  <w:num w:numId="25">
    <w:abstractNumId w:val="17"/>
  </w:num>
  <w:num w:numId="26">
    <w:abstractNumId w:val="0"/>
  </w:num>
  <w:num w:numId="2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0C"/>
    <w:rsid w:val="00000894"/>
    <w:rsid w:val="00001D91"/>
    <w:rsid w:val="00005E9C"/>
    <w:rsid w:val="00006210"/>
    <w:rsid w:val="00010621"/>
    <w:rsid w:val="0001137E"/>
    <w:rsid w:val="000123CB"/>
    <w:rsid w:val="00014D76"/>
    <w:rsid w:val="00016AB5"/>
    <w:rsid w:val="00021D22"/>
    <w:rsid w:val="000229B8"/>
    <w:rsid w:val="00022ACE"/>
    <w:rsid w:val="000273DE"/>
    <w:rsid w:val="00030FA9"/>
    <w:rsid w:val="00031728"/>
    <w:rsid w:val="00035993"/>
    <w:rsid w:val="000368FA"/>
    <w:rsid w:val="00036B27"/>
    <w:rsid w:val="00036EE8"/>
    <w:rsid w:val="00036FC7"/>
    <w:rsid w:val="00037A9E"/>
    <w:rsid w:val="00040C15"/>
    <w:rsid w:val="000444DC"/>
    <w:rsid w:val="0004525E"/>
    <w:rsid w:val="000470B4"/>
    <w:rsid w:val="0005142F"/>
    <w:rsid w:val="000515E6"/>
    <w:rsid w:val="00051DD3"/>
    <w:rsid w:val="0005344B"/>
    <w:rsid w:val="00054F7D"/>
    <w:rsid w:val="00056C7F"/>
    <w:rsid w:val="00057B67"/>
    <w:rsid w:val="00062D45"/>
    <w:rsid w:val="00063C8D"/>
    <w:rsid w:val="00063D18"/>
    <w:rsid w:val="00065ECD"/>
    <w:rsid w:val="000676B6"/>
    <w:rsid w:val="00071DA1"/>
    <w:rsid w:val="00074B20"/>
    <w:rsid w:val="00074B8A"/>
    <w:rsid w:val="000777F4"/>
    <w:rsid w:val="00081C79"/>
    <w:rsid w:val="0008390B"/>
    <w:rsid w:val="000845CC"/>
    <w:rsid w:val="00084815"/>
    <w:rsid w:val="00086282"/>
    <w:rsid w:val="0008636D"/>
    <w:rsid w:val="0009074E"/>
    <w:rsid w:val="0009218B"/>
    <w:rsid w:val="00095F82"/>
    <w:rsid w:val="00096561"/>
    <w:rsid w:val="00096B73"/>
    <w:rsid w:val="000A0D08"/>
    <w:rsid w:val="000A2DFB"/>
    <w:rsid w:val="000A318C"/>
    <w:rsid w:val="000A547A"/>
    <w:rsid w:val="000A6347"/>
    <w:rsid w:val="000B0B50"/>
    <w:rsid w:val="000B340F"/>
    <w:rsid w:val="000B5113"/>
    <w:rsid w:val="000B5203"/>
    <w:rsid w:val="000B7AD7"/>
    <w:rsid w:val="000C1362"/>
    <w:rsid w:val="000C1794"/>
    <w:rsid w:val="000C1EC7"/>
    <w:rsid w:val="000C38D1"/>
    <w:rsid w:val="000C3ECF"/>
    <w:rsid w:val="000C4990"/>
    <w:rsid w:val="000C643F"/>
    <w:rsid w:val="000C68AD"/>
    <w:rsid w:val="000D2AD1"/>
    <w:rsid w:val="000D3783"/>
    <w:rsid w:val="000D439B"/>
    <w:rsid w:val="000D755E"/>
    <w:rsid w:val="000E0CEA"/>
    <w:rsid w:val="000E12A5"/>
    <w:rsid w:val="000E3221"/>
    <w:rsid w:val="000E3F5F"/>
    <w:rsid w:val="000E5AD5"/>
    <w:rsid w:val="000E6F3C"/>
    <w:rsid w:val="000E7472"/>
    <w:rsid w:val="000E7568"/>
    <w:rsid w:val="000F2608"/>
    <w:rsid w:val="000F2927"/>
    <w:rsid w:val="000F344B"/>
    <w:rsid w:val="000F4556"/>
    <w:rsid w:val="000F573D"/>
    <w:rsid w:val="000F6474"/>
    <w:rsid w:val="00100744"/>
    <w:rsid w:val="00103344"/>
    <w:rsid w:val="00103490"/>
    <w:rsid w:val="00103F1C"/>
    <w:rsid w:val="00105BEF"/>
    <w:rsid w:val="00106315"/>
    <w:rsid w:val="0010657A"/>
    <w:rsid w:val="001071B0"/>
    <w:rsid w:val="0011250E"/>
    <w:rsid w:val="00112994"/>
    <w:rsid w:val="00114FC7"/>
    <w:rsid w:val="00115333"/>
    <w:rsid w:val="00115694"/>
    <w:rsid w:val="00120712"/>
    <w:rsid w:val="00120A55"/>
    <w:rsid w:val="001230D5"/>
    <w:rsid w:val="001244DC"/>
    <w:rsid w:val="00125E41"/>
    <w:rsid w:val="00126D6B"/>
    <w:rsid w:val="00127528"/>
    <w:rsid w:val="001307E2"/>
    <w:rsid w:val="001373BD"/>
    <w:rsid w:val="001378C5"/>
    <w:rsid w:val="00137F6F"/>
    <w:rsid w:val="00140480"/>
    <w:rsid w:val="0014067D"/>
    <w:rsid w:val="00142F48"/>
    <w:rsid w:val="00143510"/>
    <w:rsid w:val="0014706F"/>
    <w:rsid w:val="00147C1D"/>
    <w:rsid w:val="00150B6D"/>
    <w:rsid w:val="00150B98"/>
    <w:rsid w:val="001522BC"/>
    <w:rsid w:val="00154AFF"/>
    <w:rsid w:val="0015598D"/>
    <w:rsid w:val="001561B8"/>
    <w:rsid w:val="001563E8"/>
    <w:rsid w:val="00163411"/>
    <w:rsid w:val="00165B36"/>
    <w:rsid w:val="001675D4"/>
    <w:rsid w:val="00167C20"/>
    <w:rsid w:val="00170855"/>
    <w:rsid w:val="0017663E"/>
    <w:rsid w:val="0017705F"/>
    <w:rsid w:val="001852E7"/>
    <w:rsid w:val="00185D94"/>
    <w:rsid w:val="0018607A"/>
    <w:rsid w:val="00187735"/>
    <w:rsid w:val="00187932"/>
    <w:rsid w:val="001909F6"/>
    <w:rsid w:val="001914EA"/>
    <w:rsid w:val="00191D0C"/>
    <w:rsid w:val="001927BA"/>
    <w:rsid w:val="00194884"/>
    <w:rsid w:val="00196463"/>
    <w:rsid w:val="001A0A18"/>
    <w:rsid w:val="001A20E2"/>
    <w:rsid w:val="001A4C63"/>
    <w:rsid w:val="001A659F"/>
    <w:rsid w:val="001A67CE"/>
    <w:rsid w:val="001B4D07"/>
    <w:rsid w:val="001B5DC8"/>
    <w:rsid w:val="001B7C37"/>
    <w:rsid w:val="001C0978"/>
    <w:rsid w:val="001C29DA"/>
    <w:rsid w:val="001C32C8"/>
    <w:rsid w:val="001C4E66"/>
    <w:rsid w:val="001C63E2"/>
    <w:rsid w:val="001D0E7E"/>
    <w:rsid w:val="001D162B"/>
    <w:rsid w:val="001D28A2"/>
    <w:rsid w:val="001D4A1E"/>
    <w:rsid w:val="001D5B42"/>
    <w:rsid w:val="001E085E"/>
    <w:rsid w:val="001E09A1"/>
    <w:rsid w:val="001E0ABB"/>
    <w:rsid w:val="001E2A8C"/>
    <w:rsid w:val="001E3744"/>
    <w:rsid w:val="001E4EAC"/>
    <w:rsid w:val="001E59BA"/>
    <w:rsid w:val="001E5A1B"/>
    <w:rsid w:val="001F29F4"/>
    <w:rsid w:val="001F37EA"/>
    <w:rsid w:val="001F6133"/>
    <w:rsid w:val="00204D92"/>
    <w:rsid w:val="00206019"/>
    <w:rsid w:val="0020693A"/>
    <w:rsid w:val="002070E4"/>
    <w:rsid w:val="00210F2C"/>
    <w:rsid w:val="00210FB8"/>
    <w:rsid w:val="002111A6"/>
    <w:rsid w:val="0022070F"/>
    <w:rsid w:val="00221B7B"/>
    <w:rsid w:val="00222A59"/>
    <w:rsid w:val="002242D9"/>
    <w:rsid w:val="00224CBC"/>
    <w:rsid w:val="00225D90"/>
    <w:rsid w:val="00231DA0"/>
    <w:rsid w:val="00234C15"/>
    <w:rsid w:val="00235A9B"/>
    <w:rsid w:val="002371D9"/>
    <w:rsid w:val="00237C4E"/>
    <w:rsid w:val="00245628"/>
    <w:rsid w:val="002457ED"/>
    <w:rsid w:val="00246DCF"/>
    <w:rsid w:val="00251A7F"/>
    <w:rsid w:val="00254174"/>
    <w:rsid w:val="002547A1"/>
    <w:rsid w:val="00257F2A"/>
    <w:rsid w:val="002600BD"/>
    <w:rsid w:val="00264A9B"/>
    <w:rsid w:val="00270C68"/>
    <w:rsid w:val="00274769"/>
    <w:rsid w:val="0027678C"/>
    <w:rsid w:val="00276AED"/>
    <w:rsid w:val="002771EB"/>
    <w:rsid w:val="00284772"/>
    <w:rsid w:val="00284FFC"/>
    <w:rsid w:val="00285C75"/>
    <w:rsid w:val="00291445"/>
    <w:rsid w:val="0029424B"/>
    <w:rsid w:val="00294613"/>
    <w:rsid w:val="00294FC5"/>
    <w:rsid w:val="00297C94"/>
    <w:rsid w:val="00297DC6"/>
    <w:rsid w:val="002A04A8"/>
    <w:rsid w:val="002A0BEA"/>
    <w:rsid w:val="002A418E"/>
    <w:rsid w:val="002A4262"/>
    <w:rsid w:val="002A4862"/>
    <w:rsid w:val="002A673C"/>
    <w:rsid w:val="002A72F5"/>
    <w:rsid w:val="002B0750"/>
    <w:rsid w:val="002B28F5"/>
    <w:rsid w:val="002B4CC9"/>
    <w:rsid w:val="002B59BF"/>
    <w:rsid w:val="002C1051"/>
    <w:rsid w:val="002C2A5C"/>
    <w:rsid w:val="002D27E7"/>
    <w:rsid w:val="002D759F"/>
    <w:rsid w:val="002E1E8A"/>
    <w:rsid w:val="002E3334"/>
    <w:rsid w:val="002E494A"/>
    <w:rsid w:val="002F0EB7"/>
    <w:rsid w:val="002F148A"/>
    <w:rsid w:val="002F16C9"/>
    <w:rsid w:val="002F1CDD"/>
    <w:rsid w:val="002F1DC0"/>
    <w:rsid w:val="002F3AA4"/>
    <w:rsid w:val="002F5089"/>
    <w:rsid w:val="002F546F"/>
    <w:rsid w:val="002F74CB"/>
    <w:rsid w:val="00303ABD"/>
    <w:rsid w:val="00303CAB"/>
    <w:rsid w:val="003113CD"/>
    <w:rsid w:val="00314534"/>
    <w:rsid w:val="00315641"/>
    <w:rsid w:val="00316A77"/>
    <w:rsid w:val="00317030"/>
    <w:rsid w:val="00317519"/>
    <w:rsid w:val="00322090"/>
    <w:rsid w:val="003224F7"/>
    <w:rsid w:val="00323E97"/>
    <w:rsid w:val="00324F9E"/>
    <w:rsid w:val="00326203"/>
    <w:rsid w:val="00330026"/>
    <w:rsid w:val="0033269B"/>
    <w:rsid w:val="00332B0D"/>
    <w:rsid w:val="00332C59"/>
    <w:rsid w:val="00333927"/>
    <w:rsid w:val="003340A6"/>
    <w:rsid w:val="003345BC"/>
    <w:rsid w:val="00334D5D"/>
    <w:rsid w:val="00336C62"/>
    <w:rsid w:val="00340994"/>
    <w:rsid w:val="00341F1B"/>
    <w:rsid w:val="00343CE4"/>
    <w:rsid w:val="00344227"/>
    <w:rsid w:val="00344BF7"/>
    <w:rsid w:val="0034665C"/>
    <w:rsid w:val="00347FA3"/>
    <w:rsid w:val="003500CD"/>
    <w:rsid w:val="0035059C"/>
    <w:rsid w:val="00351CB5"/>
    <w:rsid w:val="003529C1"/>
    <w:rsid w:val="00352EC4"/>
    <w:rsid w:val="003557AF"/>
    <w:rsid w:val="00355D73"/>
    <w:rsid w:val="00357BEB"/>
    <w:rsid w:val="00364D27"/>
    <w:rsid w:val="00364DF5"/>
    <w:rsid w:val="00365333"/>
    <w:rsid w:val="0036757C"/>
    <w:rsid w:val="00370582"/>
    <w:rsid w:val="003705F3"/>
    <w:rsid w:val="003707F4"/>
    <w:rsid w:val="003721B7"/>
    <w:rsid w:val="00372C18"/>
    <w:rsid w:val="00375C5B"/>
    <w:rsid w:val="003820D0"/>
    <w:rsid w:val="00382517"/>
    <w:rsid w:val="00382B11"/>
    <w:rsid w:val="003836F2"/>
    <w:rsid w:val="0038529E"/>
    <w:rsid w:val="00387B3E"/>
    <w:rsid w:val="0039052D"/>
    <w:rsid w:val="00392BCE"/>
    <w:rsid w:val="00392FAC"/>
    <w:rsid w:val="00393DAB"/>
    <w:rsid w:val="00394BA5"/>
    <w:rsid w:val="003978B5"/>
    <w:rsid w:val="003A1EAA"/>
    <w:rsid w:val="003A3399"/>
    <w:rsid w:val="003B2069"/>
    <w:rsid w:val="003B62F1"/>
    <w:rsid w:val="003B77B4"/>
    <w:rsid w:val="003C19B6"/>
    <w:rsid w:val="003C45E1"/>
    <w:rsid w:val="003C46AC"/>
    <w:rsid w:val="003D0E5E"/>
    <w:rsid w:val="003D150B"/>
    <w:rsid w:val="003D35F8"/>
    <w:rsid w:val="003D42E4"/>
    <w:rsid w:val="003D5B3B"/>
    <w:rsid w:val="003D6523"/>
    <w:rsid w:val="003D6656"/>
    <w:rsid w:val="003E2AD6"/>
    <w:rsid w:val="003E2B08"/>
    <w:rsid w:val="003E74E8"/>
    <w:rsid w:val="003E776A"/>
    <w:rsid w:val="003E78F0"/>
    <w:rsid w:val="003E7CD1"/>
    <w:rsid w:val="003E7DCC"/>
    <w:rsid w:val="003F07E0"/>
    <w:rsid w:val="003F1337"/>
    <w:rsid w:val="003F2A06"/>
    <w:rsid w:val="003F2D74"/>
    <w:rsid w:val="003F34D2"/>
    <w:rsid w:val="003F3D56"/>
    <w:rsid w:val="003F48A3"/>
    <w:rsid w:val="003F5E11"/>
    <w:rsid w:val="003F5F54"/>
    <w:rsid w:val="003F6AB0"/>
    <w:rsid w:val="00401194"/>
    <w:rsid w:val="00402CC7"/>
    <w:rsid w:val="00402DD3"/>
    <w:rsid w:val="00404531"/>
    <w:rsid w:val="00405BEB"/>
    <w:rsid w:val="0040655E"/>
    <w:rsid w:val="00407304"/>
    <w:rsid w:val="004100CD"/>
    <w:rsid w:val="00410FE0"/>
    <w:rsid w:val="00411B5B"/>
    <w:rsid w:val="0041257C"/>
    <w:rsid w:val="00412BBB"/>
    <w:rsid w:val="0041499C"/>
    <w:rsid w:val="00415192"/>
    <w:rsid w:val="0041695A"/>
    <w:rsid w:val="004173AD"/>
    <w:rsid w:val="0042013A"/>
    <w:rsid w:val="00420AEF"/>
    <w:rsid w:val="004228E6"/>
    <w:rsid w:val="00424370"/>
    <w:rsid w:val="00427312"/>
    <w:rsid w:val="0042766C"/>
    <w:rsid w:val="00434460"/>
    <w:rsid w:val="0043492B"/>
    <w:rsid w:val="00436587"/>
    <w:rsid w:val="0044023E"/>
    <w:rsid w:val="00441824"/>
    <w:rsid w:val="00444AB2"/>
    <w:rsid w:val="004473FF"/>
    <w:rsid w:val="0045110A"/>
    <w:rsid w:val="00452596"/>
    <w:rsid w:val="00453F26"/>
    <w:rsid w:val="00457F3B"/>
    <w:rsid w:val="0046269C"/>
    <w:rsid w:val="004634CD"/>
    <w:rsid w:val="00464969"/>
    <w:rsid w:val="004668EE"/>
    <w:rsid w:val="004679DD"/>
    <w:rsid w:val="00470656"/>
    <w:rsid w:val="00474A48"/>
    <w:rsid w:val="00475D45"/>
    <w:rsid w:val="00476B83"/>
    <w:rsid w:val="004772CC"/>
    <w:rsid w:val="00477861"/>
    <w:rsid w:val="00482EDB"/>
    <w:rsid w:val="00485D03"/>
    <w:rsid w:val="004940B9"/>
    <w:rsid w:val="004944E2"/>
    <w:rsid w:val="004A0407"/>
    <w:rsid w:val="004A21B6"/>
    <w:rsid w:val="004A4443"/>
    <w:rsid w:val="004A4B9C"/>
    <w:rsid w:val="004A5724"/>
    <w:rsid w:val="004A6425"/>
    <w:rsid w:val="004A7A12"/>
    <w:rsid w:val="004B0B37"/>
    <w:rsid w:val="004B0DD2"/>
    <w:rsid w:val="004B3420"/>
    <w:rsid w:val="004B3E89"/>
    <w:rsid w:val="004B4BD3"/>
    <w:rsid w:val="004B7471"/>
    <w:rsid w:val="004B748A"/>
    <w:rsid w:val="004D1E53"/>
    <w:rsid w:val="004D2581"/>
    <w:rsid w:val="004D43EC"/>
    <w:rsid w:val="004D78B4"/>
    <w:rsid w:val="004D7AC6"/>
    <w:rsid w:val="004E1DE3"/>
    <w:rsid w:val="004E36A5"/>
    <w:rsid w:val="004E3BC8"/>
    <w:rsid w:val="004E425D"/>
    <w:rsid w:val="004E4994"/>
    <w:rsid w:val="004E5618"/>
    <w:rsid w:val="004E5950"/>
    <w:rsid w:val="004E621C"/>
    <w:rsid w:val="004E6B17"/>
    <w:rsid w:val="004E6BB8"/>
    <w:rsid w:val="004E79ED"/>
    <w:rsid w:val="004F03D0"/>
    <w:rsid w:val="004F4A09"/>
    <w:rsid w:val="005014F2"/>
    <w:rsid w:val="00502A57"/>
    <w:rsid w:val="005051EA"/>
    <w:rsid w:val="005078D9"/>
    <w:rsid w:val="00512706"/>
    <w:rsid w:val="00513CAB"/>
    <w:rsid w:val="005173DB"/>
    <w:rsid w:val="00520537"/>
    <w:rsid w:val="00521102"/>
    <w:rsid w:val="005231A2"/>
    <w:rsid w:val="005235C9"/>
    <w:rsid w:val="00523A1E"/>
    <w:rsid w:val="00525A7E"/>
    <w:rsid w:val="00532E3D"/>
    <w:rsid w:val="0053309A"/>
    <w:rsid w:val="00533C26"/>
    <w:rsid w:val="00534FA6"/>
    <w:rsid w:val="00541A05"/>
    <w:rsid w:val="00541C77"/>
    <w:rsid w:val="00543168"/>
    <w:rsid w:val="00545B35"/>
    <w:rsid w:val="005463BF"/>
    <w:rsid w:val="00546EA9"/>
    <w:rsid w:val="00551625"/>
    <w:rsid w:val="005521CD"/>
    <w:rsid w:val="00554A63"/>
    <w:rsid w:val="00554C34"/>
    <w:rsid w:val="00561AF9"/>
    <w:rsid w:val="0056233A"/>
    <w:rsid w:val="00563A75"/>
    <w:rsid w:val="00567419"/>
    <w:rsid w:val="00567BE2"/>
    <w:rsid w:val="00570793"/>
    <w:rsid w:val="00570C52"/>
    <w:rsid w:val="005724DE"/>
    <w:rsid w:val="0057331C"/>
    <w:rsid w:val="00573740"/>
    <w:rsid w:val="0057638F"/>
    <w:rsid w:val="00577D33"/>
    <w:rsid w:val="00580596"/>
    <w:rsid w:val="00582067"/>
    <w:rsid w:val="00585DBF"/>
    <w:rsid w:val="00586D23"/>
    <w:rsid w:val="0058780C"/>
    <w:rsid w:val="00587D4A"/>
    <w:rsid w:val="005927E7"/>
    <w:rsid w:val="00597AE2"/>
    <w:rsid w:val="005A00D5"/>
    <w:rsid w:val="005A0A49"/>
    <w:rsid w:val="005A2102"/>
    <w:rsid w:val="005A35AB"/>
    <w:rsid w:val="005A6462"/>
    <w:rsid w:val="005B3E3B"/>
    <w:rsid w:val="005C021F"/>
    <w:rsid w:val="005C2735"/>
    <w:rsid w:val="005C43DB"/>
    <w:rsid w:val="005C622F"/>
    <w:rsid w:val="005C66BD"/>
    <w:rsid w:val="005D09DB"/>
    <w:rsid w:val="005D0B13"/>
    <w:rsid w:val="005D25F5"/>
    <w:rsid w:val="005D2B5E"/>
    <w:rsid w:val="005D2E86"/>
    <w:rsid w:val="005D3DB8"/>
    <w:rsid w:val="005D50B2"/>
    <w:rsid w:val="005D65A9"/>
    <w:rsid w:val="005D79BF"/>
    <w:rsid w:val="005E059A"/>
    <w:rsid w:val="005E0B2C"/>
    <w:rsid w:val="005E1BB7"/>
    <w:rsid w:val="005E2396"/>
    <w:rsid w:val="005E2ACD"/>
    <w:rsid w:val="005E3681"/>
    <w:rsid w:val="005E3B33"/>
    <w:rsid w:val="005E556F"/>
    <w:rsid w:val="005E5697"/>
    <w:rsid w:val="005F14B9"/>
    <w:rsid w:val="005F2721"/>
    <w:rsid w:val="005F2A1D"/>
    <w:rsid w:val="005F410E"/>
    <w:rsid w:val="005F419E"/>
    <w:rsid w:val="005F4DAA"/>
    <w:rsid w:val="005F76E2"/>
    <w:rsid w:val="00604D5A"/>
    <w:rsid w:val="00606566"/>
    <w:rsid w:val="00606E0F"/>
    <w:rsid w:val="00607EAB"/>
    <w:rsid w:val="006105B2"/>
    <w:rsid w:val="00614469"/>
    <w:rsid w:val="00614DA9"/>
    <w:rsid w:val="00615513"/>
    <w:rsid w:val="006159DD"/>
    <w:rsid w:val="00616AC7"/>
    <w:rsid w:val="006245C7"/>
    <w:rsid w:val="0062631D"/>
    <w:rsid w:val="0062679E"/>
    <w:rsid w:val="00631C64"/>
    <w:rsid w:val="0063244F"/>
    <w:rsid w:val="00633412"/>
    <w:rsid w:val="00633DB3"/>
    <w:rsid w:val="00634930"/>
    <w:rsid w:val="00634DB3"/>
    <w:rsid w:val="00635F2B"/>
    <w:rsid w:val="00636748"/>
    <w:rsid w:val="006429EC"/>
    <w:rsid w:val="006472D8"/>
    <w:rsid w:val="0065432D"/>
    <w:rsid w:val="00657227"/>
    <w:rsid w:val="00657DA9"/>
    <w:rsid w:val="00662454"/>
    <w:rsid w:val="006632F9"/>
    <w:rsid w:val="0066639B"/>
    <w:rsid w:val="0067287C"/>
    <w:rsid w:val="006766D8"/>
    <w:rsid w:val="006778A4"/>
    <w:rsid w:val="00677AF6"/>
    <w:rsid w:val="006823F4"/>
    <w:rsid w:val="0068298B"/>
    <w:rsid w:val="00684159"/>
    <w:rsid w:val="006845F3"/>
    <w:rsid w:val="00684CB9"/>
    <w:rsid w:val="00690E70"/>
    <w:rsid w:val="0069123E"/>
    <w:rsid w:val="00692021"/>
    <w:rsid w:val="00696572"/>
    <w:rsid w:val="006968B6"/>
    <w:rsid w:val="00697FE2"/>
    <w:rsid w:val="006A0DD8"/>
    <w:rsid w:val="006A50C1"/>
    <w:rsid w:val="006A675E"/>
    <w:rsid w:val="006B04D8"/>
    <w:rsid w:val="006B1EB8"/>
    <w:rsid w:val="006B2352"/>
    <w:rsid w:val="006B41E7"/>
    <w:rsid w:val="006B7A6A"/>
    <w:rsid w:val="006B7BBE"/>
    <w:rsid w:val="006B7BEA"/>
    <w:rsid w:val="006C462A"/>
    <w:rsid w:val="006C6740"/>
    <w:rsid w:val="006C76DE"/>
    <w:rsid w:val="006D12F8"/>
    <w:rsid w:val="006D1923"/>
    <w:rsid w:val="006D38E0"/>
    <w:rsid w:val="006D4905"/>
    <w:rsid w:val="006D5547"/>
    <w:rsid w:val="006D6440"/>
    <w:rsid w:val="006D6A93"/>
    <w:rsid w:val="006D7F27"/>
    <w:rsid w:val="006E1013"/>
    <w:rsid w:val="006E28FE"/>
    <w:rsid w:val="006E335C"/>
    <w:rsid w:val="006E37C2"/>
    <w:rsid w:val="006E3F96"/>
    <w:rsid w:val="006E458E"/>
    <w:rsid w:val="006E4812"/>
    <w:rsid w:val="006F0770"/>
    <w:rsid w:val="006F0DD0"/>
    <w:rsid w:val="006F1290"/>
    <w:rsid w:val="006F1D4E"/>
    <w:rsid w:val="006F3A1A"/>
    <w:rsid w:val="006F5C62"/>
    <w:rsid w:val="006F7510"/>
    <w:rsid w:val="0070448A"/>
    <w:rsid w:val="00705AE8"/>
    <w:rsid w:val="00707863"/>
    <w:rsid w:val="00711445"/>
    <w:rsid w:val="0071236D"/>
    <w:rsid w:val="00712F42"/>
    <w:rsid w:val="00714371"/>
    <w:rsid w:val="00714715"/>
    <w:rsid w:val="007147F4"/>
    <w:rsid w:val="00715302"/>
    <w:rsid w:val="007154FD"/>
    <w:rsid w:val="00721DA9"/>
    <w:rsid w:val="00722D94"/>
    <w:rsid w:val="007244BC"/>
    <w:rsid w:val="00724824"/>
    <w:rsid w:val="00725129"/>
    <w:rsid w:val="00730ECC"/>
    <w:rsid w:val="00735298"/>
    <w:rsid w:val="00737DD8"/>
    <w:rsid w:val="0074000C"/>
    <w:rsid w:val="007403BA"/>
    <w:rsid w:val="00740433"/>
    <w:rsid w:val="00741D15"/>
    <w:rsid w:val="007470F0"/>
    <w:rsid w:val="0075039B"/>
    <w:rsid w:val="0075361F"/>
    <w:rsid w:val="0075452E"/>
    <w:rsid w:val="00754AE5"/>
    <w:rsid w:val="0075516C"/>
    <w:rsid w:val="007575D9"/>
    <w:rsid w:val="0076044A"/>
    <w:rsid w:val="0077138B"/>
    <w:rsid w:val="007714DC"/>
    <w:rsid w:val="0077212F"/>
    <w:rsid w:val="00772591"/>
    <w:rsid w:val="0077378C"/>
    <w:rsid w:val="00775252"/>
    <w:rsid w:val="00783948"/>
    <w:rsid w:val="00783C96"/>
    <w:rsid w:val="00785FB5"/>
    <w:rsid w:val="00786FAC"/>
    <w:rsid w:val="007870D9"/>
    <w:rsid w:val="007904A3"/>
    <w:rsid w:val="00790818"/>
    <w:rsid w:val="00790E0E"/>
    <w:rsid w:val="0079285A"/>
    <w:rsid w:val="007A07CC"/>
    <w:rsid w:val="007A191A"/>
    <w:rsid w:val="007A207F"/>
    <w:rsid w:val="007A2FEB"/>
    <w:rsid w:val="007A7073"/>
    <w:rsid w:val="007B0B9E"/>
    <w:rsid w:val="007B2E13"/>
    <w:rsid w:val="007B46D4"/>
    <w:rsid w:val="007B5136"/>
    <w:rsid w:val="007B6E7B"/>
    <w:rsid w:val="007C4634"/>
    <w:rsid w:val="007C4CE9"/>
    <w:rsid w:val="007C50E6"/>
    <w:rsid w:val="007C6488"/>
    <w:rsid w:val="007C7350"/>
    <w:rsid w:val="007C79D4"/>
    <w:rsid w:val="007C7E34"/>
    <w:rsid w:val="007C7F84"/>
    <w:rsid w:val="007D5466"/>
    <w:rsid w:val="007D6EEA"/>
    <w:rsid w:val="007D6FC7"/>
    <w:rsid w:val="007E06F9"/>
    <w:rsid w:val="007E1AC1"/>
    <w:rsid w:val="007E268C"/>
    <w:rsid w:val="007E4186"/>
    <w:rsid w:val="007E527A"/>
    <w:rsid w:val="007E65FA"/>
    <w:rsid w:val="007F21DA"/>
    <w:rsid w:val="007F2776"/>
    <w:rsid w:val="007F3FC5"/>
    <w:rsid w:val="007F556A"/>
    <w:rsid w:val="007F61D2"/>
    <w:rsid w:val="007F66C9"/>
    <w:rsid w:val="007F778A"/>
    <w:rsid w:val="008043CD"/>
    <w:rsid w:val="00805E19"/>
    <w:rsid w:val="00806E07"/>
    <w:rsid w:val="00812C8F"/>
    <w:rsid w:val="00813D8A"/>
    <w:rsid w:val="00814FB8"/>
    <w:rsid w:val="008166B1"/>
    <w:rsid w:val="00816E9F"/>
    <w:rsid w:val="00817AF0"/>
    <w:rsid w:val="00822AAE"/>
    <w:rsid w:val="008245FC"/>
    <w:rsid w:val="00825F99"/>
    <w:rsid w:val="008260F0"/>
    <w:rsid w:val="008265E4"/>
    <w:rsid w:val="008314B3"/>
    <w:rsid w:val="00831780"/>
    <w:rsid w:val="00831EAE"/>
    <w:rsid w:val="00832768"/>
    <w:rsid w:val="00833CAC"/>
    <w:rsid w:val="008368C6"/>
    <w:rsid w:val="00842B19"/>
    <w:rsid w:val="0084318F"/>
    <w:rsid w:val="008434B8"/>
    <w:rsid w:val="00844A09"/>
    <w:rsid w:val="00844ADD"/>
    <w:rsid w:val="00846DF9"/>
    <w:rsid w:val="00850EF9"/>
    <w:rsid w:val="00853344"/>
    <w:rsid w:val="008539BC"/>
    <w:rsid w:val="00856202"/>
    <w:rsid w:val="00857447"/>
    <w:rsid w:val="0086102D"/>
    <w:rsid w:val="00861263"/>
    <w:rsid w:val="0086269D"/>
    <w:rsid w:val="00862ABD"/>
    <w:rsid w:val="00862D63"/>
    <w:rsid w:val="0086363F"/>
    <w:rsid w:val="008638F1"/>
    <w:rsid w:val="00863D4F"/>
    <w:rsid w:val="008652A0"/>
    <w:rsid w:val="00866C83"/>
    <w:rsid w:val="00867575"/>
    <w:rsid w:val="00867928"/>
    <w:rsid w:val="008740EA"/>
    <w:rsid w:val="008750B5"/>
    <w:rsid w:val="008750C3"/>
    <w:rsid w:val="00884E53"/>
    <w:rsid w:val="008852F2"/>
    <w:rsid w:val="0088772E"/>
    <w:rsid w:val="00890733"/>
    <w:rsid w:val="00892087"/>
    <w:rsid w:val="00893505"/>
    <w:rsid w:val="00893C75"/>
    <w:rsid w:val="00894E75"/>
    <w:rsid w:val="008950FF"/>
    <w:rsid w:val="00895A23"/>
    <w:rsid w:val="00895CBA"/>
    <w:rsid w:val="00897DC5"/>
    <w:rsid w:val="008A153C"/>
    <w:rsid w:val="008A2084"/>
    <w:rsid w:val="008A25CF"/>
    <w:rsid w:val="008A40EC"/>
    <w:rsid w:val="008B2285"/>
    <w:rsid w:val="008B3370"/>
    <w:rsid w:val="008B4D49"/>
    <w:rsid w:val="008B5857"/>
    <w:rsid w:val="008B71C2"/>
    <w:rsid w:val="008C3CD5"/>
    <w:rsid w:val="008C6F54"/>
    <w:rsid w:val="008D1708"/>
    <w:rsid w:val="008D314A"/>
    <w:rsid w:val="008D4773"/>
    <w:rsid w:val="008D7BE0"/>
    <w:rsid w:val="008E0719"/>
    <w:rsid w:val="008E0BFE"/>
    <w:rsid w:val="008E3DF2"/>
    <w:rsid w:val="008E475C"/>
    <w:rsid w:val="008E4DA8"/>
    <w:rsid w:val="008E7DB8"/>
    <w:rsid w:val="008F0514"/>
    <w:rsid w:val="008F2488"/>
    <w:rsid w:val="008F37D4"/>
    <w:rsid w:val="008F37FB"/>
    <w:rsid w:val="008F4055"/>
    <w:rsid w:val="008F6800"/>
    <w:rsid w:val="0090445E"/>
    <w:rsid w:val="0090678E"/>
    <w:rsid w:val="009145C9"/>
    <w:rsid w:val="009148A2"/>
    <w:rsid w:val="009207A2"/>
    <w:rsid w:val="00922122"/>
    <w:rsid w:val="009225E6"/>
    <w:rsid w:val="0092420E"/>
    <w:rsid w:val="00924E89"/>
    <w:rsid w:val="00925CE3"/>
    <w:rsid w:val="009271A3"/>
    <w:rsid w:val="00931095"/>
    <w:rsid w:val="00932D1B"/>
    <w:rsid w:val="00934E51"/>
    <w:rsid w:val="00934FA5"/>
    <w:rsid w:val="009371C0"/>
    <w:rsid w:val="0094347F"/>
    <w:rsid w:val="00944DBA"/>
    <w:rsid w:val="009455A1"/>
    <w:rsid w:val="0094714E"/>
    <w:rsid w:val="00947F29"/>
    <w:rsid w:val="009521B6"/>
    <w:rsid w:val="0095427B"/>
    <w:rsid w:val="009601D5"/>
    <w:rsid w:val="0096494D"/>
    <w:rsid w:val="009649DD"/>
    <w:rsid w:val="00966219"/>
    <w:rsid w:val="00966362"/>
    <w:rsid w:val="009670CC"/>
    <w:rsid w:val="009712FE"/>
    <w:rsid w:val="0097151A"/>
    <w:rsid w:val="00971A23"/>
    <w:rsid w:val="00973A04"/>
    <w:rsid w:val="00974527"/>
    <w:rsid w:val="0097593F"/>
    <w:rsid w:val="0097783E"/>
    <w:rsid w:val="00982D0E"/>
    <w:rsid w:val="0098552B"/>
    <w:rsid w:val="00986B7B"/>
    <w:rsid w:val="00992B6C"/>
    <w:rsid w:val="009945AE"/>
    <w:rsid w:val="00995FAF"/>
    <w:rsid w:val="009A094E"/>
    <w:rsid w:val="009A3495"/>
    <w:rsid w:val="009A497E"/>
    <w:rsid w:val="009A5463"/>
    <w:rsid w:val="009A6010"/>
    <w:rsid w:val="009A661C"/>
    <w:rsid w:val="009A6A9F"/>
    <w:rsid w:val="009B140B"/>
    <w:rsid w:val="009B2F39"/>
    <w:rsid w:val="009B4778"/>
    <w:rsid w:val="009B6BFD"/>
    <w:rsid w:val="009B6C05"/>
    <w:rsid w:val="009C1F17"/>
    <w:rsid w:val="009C2FB9"/>
    <w:rsid w:val="009D247A"/>
    <w:rsid w:val="009D3908"/>
    <w:rsid w:val="009D5813"/>
    <w:rsid w:val="009D593A"/>
    <w:rsid w:val="009D5C5D"/>
    <w:rsid w:val="009D6332"/>
    <w:rsid w:val="009D75E9"/>
    <w:rsid w:val="009D78FB"/>
    <w:rsid w:val="009E1209"/>
    <w:rsid w:val="009E3DC1"/>
    <w:rsid w:val="009E3E0F"/>
    <w:rsid w:val="009E551B"/>
    <w:rsid w:val="009E64A5"/>
    <w:rsid w:val="009E72DA"/>
    <w:rsid w:val="009F0C1F"/>
    <w:rsid w:val="009F123A"/>
    <w:rsid w:val="009F4C0B"/>
    <w:rsid w:val="009F56B0"/>
    <w:rsid w:val="00A00A55"/>
    <w:rsid w:val="00A01E9D"/>
    <w:rsid w:val="00A04749"/>
    <w:rsid w:val="00A05EB4"/>
    <w:rsid w:val="00A07791"/>
    <w:rsid w:val="00A10A21"/>
    <w:rsid w:val="00A11017"/>
    <w:rsid w:val="00A116E8"/>
    <w:rsid w:val="00A11A2C"/>
    <w:rsid w:val="00A13104"/>
    <w:rsid w:val="00A14174"/>
    <w:rsid w:val="00A14A8B"/>
    <w:rsid w:val="00A15309"/>
    <w:rsid w:val="00A171D6"/>
    <w:rsid w:val="00A20A59"/>
    <w:rsid w:val="00A20CE7"/>
    <w:rsid w:val="00A22FF7"/>
    <w:rsid w:val="00A2398E"/>
    <w:rsid w:val="00A23BB2"/>
    <w:rsid w:val="00A24581"/>
    <w:rsid w:val="00A25FBD"/>
    <w:rsid w:val="00A27435"/>
    <w:rsid w:val="00A27953"/>
    <w:rsid w:val="00A27C0B"/>
    <w:rsid w:val="00A30479"/>
    <w:rsid w:val="00A3147C"/>
    <w:rsid w:val="00A3320A"/>
    <w:rsid w:val="00A34785"/>
    <w:rsid w:val="00A35545"/>
    <w:rsid w:val="00A401FD"/>
    <w:rsid w:val="00A40277"/>
    <w:rsid w:val="00A43AFD"/>
    <w:rsid w:val="00A471C9"/>
    <w:rsid w:val="00A50852"/>
    <w:rsid w:val="00A5085A"/>
    <w:rsid w:val="00A52F8E"/>
    <w:rsid w:val="00A53107"/>
    <w:rsid w:val="00A56DC0"/>
    <w:rsid w:val="00A5732C"/>
    <w:rsid w:val="00A5786C"/>
    <w:rsid w:val="00A57D67"/>
    <w:rsid w:val="00A617C5"/>
    <w:rsid w:val="00A620DD"/>
    <w:rsid w:val="00A6280B"/>
    <w:rsid w:val="00A6397B"/>
    <w:rsid w:val="00A64EF0"/>
    <w:rsid w:val="00A662D1"/>
    <w:rsid w:val="00A7085D"/>
    <w:rsid w:val="00A7171C"/>
    <w:rsid w:val="00A765AD"/>
    <w:rsid w:val="00A76864"/>
    <w:rsid w:val="00A81D18"/>
    <w:rsid w:val="00A8382B"/>
    <w:rsid w:val="00A91078"/>
    <w:rsid w:val="00A9307F"/>
    <w:rsid w:val="00AA0116"/>
    <w:rsid w:val="00AA3460"/>
    <w:rsid w:val="00AA58C5"/>
    <w:rsid w:val="00AA5C8F"/>
    <w:rsid w:val="00AA7150"/>
    <w:rsid w:val="00AB1DE3"/>
    <w:rsid w:val="00AB4E72"/>
    <w:rsid w:val="00AB5EC3"/>
    <w:rsid w:val="00AB73AE"/>
    <w:rsid w:val="00AC49C4"/>
    <w:rsid w:val="00AC5071"/>
    <w:rsid w:val="00AC5ED3"/>
    <w:rsid w:val="00AC6F0B"/>
    <w:rsid w:val="00AC7692"/>
    <w:rsid w:val="00AD2478"/>
    <w:rsid w:val="00AD3306"/>
    <w:rsid w:val="00AD3988"/>
    <w:rsid w:val="00AD5A36"/>
    <w:rsid w:val="00AD5CE9"/>
    <w:rsid w:val="00AE0B02"/>
    <w:rsid w:val="00AE1769"/>
    <w:rsid w:val="00AE1807"/>
    <w:rsid w:val="00AE23D6"/>
    <w:rsid w:val="00AE4680"/>
    <w:rsid w:val="00AE5444"/>
    <w:rsid w:val="00AE5AF0"/>
    <w:rsid w:val="00AE73C8"/>
    <w:rsid w:val="00AF07BD"/>
    <w:rsid w:val="00AF17CA"/>
    <w:rsid w:val="00AF67A5"/>
    <w:rsid w:val="00AF7EE1"/>
    <w:rsid w:val="00B01020"/>
    <w:rsid w:val="00B023AC"/>
    <w:rsid w:val="00B1249B"/>
    <w:rsid w:val="00B13E55"/>
    <w:rsid w:val="00B156D8"/>
    <w:rsid w:val="00B20603"/>
    <w:rsid w:val="00B20AAA"/>
    <w:rsid w:val="00B2284C"/>
    <w:rsid w:val="00B22D54"/>
    <w:rsid w:val="00B24429"/>
    <w:rsid w:val="00B248F3"/>
    <w:rsid w:val="00B250AA"/>
    <w:rsid w:val="00B31E95"/>
    <w:rsid w:val="00B33669"/>
    <w:rsid w:val="00B34147"/>
    <w:rsid w:val="00B344FF"/>
    <w:rsid w:val="00B41DE6"/>
    <w:rsid w:val="00B44927"/>
    <w:rsid w:val="00B44FA4"/>
    <w:rsid w:val="00B465F9"/>
    <w:rsid w:val="00B5060C"/>
    <w:rsid w:val="00B5150F"/>
    <w:rsid w:val="00B54072"/>
    <w:rsid w:val="00B610D6"/>
    <w:rsid w:val="00B62501"/>
    <w:rsid w:val="00B63DBB"/>
    <w:rsid w:val="00B67DAF"/>
    <w:rsid w:val="00B70FEE"/>
    <w:rsid w:val="00B72C9A"/>
    <w:rsid w:val="00B73111"/>
    <w:rsid w:val="00B879DA"/>
    <w:rsid w:val="00B87BD8"/>
    <w:rsid w:val="00B93F3A"/>
    <w:rsid w:val="00BA1D38"/>
    <w:rsid w:val="00BA2A16"/>
    <w:rsid w:val="00BA4104"/>
    <w:rsid w:val="00BA5549"/>
    <w:rsid w:val="00BA6E1E"/>
    <w:rsid w:val="00BB11E3"/>
    <w:rsid w:val="00BB231A"/>
    <w:rsid w:val="00BB3D9D"/>
    <w:rsid w:val="00BB3DBD"/>
    <w:rsid w:val="00BB3DE5"/>
    <w:rsid w:val="00BB4E0A"/>
    <w:rsid w:val="00BB548B"/>
    <w:rsid w:val="00BC06BB"/>
    <w:rsid w:val="00BC1FE7"/>
    <w:rsid w:val="00BC2B17"/>
    <w:rsid w:val="00BC44E1"/>
    <w:rsid w:val="00BC5FE0"/>
    <w:rsid w:val="00BC7226"/>
    <w:rsid w:val="00BC74E2"/>
    <w:rsid w:val="00BD2571"/>
    <w:rsid w:val="00BD3882"/>
    <w:rsid w:val="00BD41A2"/>
    <w:rsid w:val="00BD5F0A"/>
    <w:rsid w:val="00BE1678"/>
    <w:rsid w:val="00BE4B43"/>
    <w:rsid w:val="00BE75C9"/>
    <w:rsid w:val="00BE7CE2"/>
    <w:rsid w:val="00BF3D4F"/>
    <w:rsid w:val="00BF62C8"/>
    <w:rsid w:val="00BF65C0"/>
    <w:rsid w:val="00C01447"/>
    <w:rsid w:val="00C01F2C"/>
    <w:rsid w:val="00C03B35"/>
    <w:rsid w:val="00C03EC3"/>
    <w:rsid w:val="00C047A8"/>
    <w:rsid w:val="00C04F3C"/>
    <w:rsid w:val="00C06EB6"/>
    <w:rsid w:val="00C07128"/>
    <w:rsid w:val="00C11D4A"/>
    <w:rsid w:val="00C1368A"/>
    <w:rsid w:val="00C167DD"/>
    <w:rsid w:val="00C223D2"/>
    <w:rsid w:val="00C230F0"/>
    <w:rsid w:val="00C300B0"/>
    <w:rsid w:val="00C35353"/>
    <w:rsid w:val="00C35958"/>
    <w:rsid w:val="00C35FBA"/>
    <w:rsid w:val="00C3741F"/>
    <w:rsid w:val="00C37470"/>
    <w:rsid w:val="00C41D3C"/>
    <w:rsid w:val="00C43310"/>
    <w:rsid w:val="00C436B0"/>
    <w:rsid w:val="00C45CB8"/>
    <w:rsid w:val="00C468DD"/>
    <w:rsid w:val="00C50D05"/>
    <w:rsid w:val="00C53231"/>
    <w:rsid w:val="00C532D3"/>
    <w:rsid w:val="00C55FDA"/>
    <w:rsid w:val="00C5706C"/>
    <w:rsid w:val="00C571A6"/>
    <w:rsid w:val="00C57E29"/>
    <w:rsid w:val="00C6120C"/>
    <w:rsid w:val="00C63518"/>
    <w:rsid w:val="00C647E8"/>
    <w:rsid w:val="00C659E7"/>
    <w:rsid w:val="00C6650A"/>
    <w:rsid w:val="00C67407"/>
    <w:rsid w:val="00C73BD4"/>
    <w:rsid w:val="00C74713"/>
    <w:rsid w:val="00C87507"/>
    <w:rsid w:val="00C87D27"/>
    <w:rsid w:val="00C87DE0"/>
    <w:rsid w:val="00C87FF7"/>
    <w:rsid w:val="00C94A80"/>
    <w:rsid w:val="00C963AC"/>
    <w:rsid w:val="00C96485"/>
    <w:rsid w:val="00C97558"/>
    <w:rsid w:val="00C97DF3"/>
    <w:rsid w:val="00CA0992"/>
    <w:rsid w:val="00CA3D73"/>
    <w:rsid w:val="00CA6833"/>
    <w:rsid w:val="00CA6D12"/>
    <w:rsid w:val="00CA6FE7"/>
    <w:rsid w:val="00CB13BF"/>
    <w:rsid w:val="00CB37E6"/>
    <w:rsid w:val="00CB6145"/>
    <w:rsid w:val="00CB7438"/>
    <w:rsid w:val="00CC3294"/>
    <w:rsid w:val="00CC7BFA"/>
    <w:rsid w:val="00CD050F"/>
    <w:rsid w:val="00CD0971"/>
    <w:rsid w:val="00CD21C9"/>
    <w:rsid w:val="00CD3B6E"/>
    <w:rsid w:val="00CE0EA0"/>
    <w:rsid w:val="00CE249B"/>
    <w:rsid w:val="00CE3629"/>
    <w:rsid w:val="00CE4B56"/>
    <w:rsid w:val="00CE5DCA"/>
    <w:rsid w:val="00CE790F"/>
    <w:rsid w:val="00CF02A6"/>
    <w:rsid w:val="00CF0F2C"/>
    <w:rsid w:val="00CF25B4"/>
    <w:rsid w:val="00CF40E2"/>
    <w:rsid w:val="00CF7636"/>
    <w:rsid w:val="00D0218F"/>
    <w:rsid w:val="00D02333"/>
    <w:rsid w:val="00D04168"/>
    <w:rsid w:val="00D050BD"/>
    <w:rsid w:val="00D050E5"/>
    <w:rsid w:val="00D057D8"/>
    <w:rsid w:val="00D078BA"/>
    <w:rsid w:val="00D07CA2"/>
    <w:rsid w:val="00D124B3"/>
    <w:rsid w:val="00D14F59"/>
    <w:rsid w:val="00D15154"/>
    <w:rsid w:val="00D1614A"/>
    <w:rsid w:val="00D171AE"/>
    <w:rsid w:val="00D2079C"/>
    <w:rsid w:val="00D23864"/>
    <w:rsid w:val="00D25D06"/>
    <w:rsid w:val="00D26760"/>
    <w:rsid w:val="00D276E3"/>
    <w:rsid w:val="00D33301"/>
    <w:rsid w:val="00D36B43"/>
    <w:rsid w:val="00D36F4A"/>
    <w:rsid w:val="00D445A6"/>
    <w:rsid w:val="00D44B91"/>
    <w:rsid w:val="00D47ABD"/>
    <w:rsid w:val="00D51D19"/>
    <w:rsid w:val="00D54864"/>
    <w:rsid w:val="00D561C1"/>
    <w:rsid w:val="00D56DF5"/>
    <w:rsid w:val="00D56FE1"/>
    <w:rsid w:val="00D613BF"/>
    <w:rsid w:val="00D61422"/>
    <w:rsid w:val="00D63237"/>
    <w:rsid w:val="00D635BB"/>
    <w:rsid w:val="00D6593D"/>
    <w:rsid w:val="00D74E20"/>
    <w:rsid w:val="00D7506C"/>
    <w:rsid w:val="00D756AD"/>
    <w:rsid w:val="00D77062"/>
    <w:rsid w:val="00D82D4D"/>
    <w:rsid w:val="00D8359D"/>
    <w:rsid w:val="00D85987"/>
    <w:rsid w:val="00D86A3D"/>
    <w:rsid w:val="00D92AB8"/>
    <w:rsid w:val="00D949ED"/>
    <w:rsid w:val="00D9514A"/>
    <w:rsid w:val="00D958AD"/>
    <w:rsid w:val="00D958CC"/>
    <w:rsid w:val="00D9729E"/>
    <w:rsid w:val="00D976E8"/>
    <w:rsid w:val="00DA1AC7"/>
    <w:rsid w:val="00DA2B26"/>
    <w:rsid w:val="00DA36CB"/>
    <w:rsid w:val="00DA3CF6"/>
    <w:rsid w:val="00DA6178"/>
    <w:rsid w:val="00DA645E"/>
    <w:rsid w:val="00DA7846"/>
    <w:rsid w:val="00DB0976"/>
    <w:rsid w:val="00DB1088"/>
    <w:rsid w:val="00DB4B94"/>
    <w:rsid w:val="00DB51F2"/>
    <w:rsid w:val="00DC09AE"/>
    <w:rsid w:val="00DC32CD"/>
    <w:rsid w:val="00DC367C"/>
    <w:rsid w:val="00DC3A86"/>
    <w:rsid w:val="00DC46F6"/>
    <w:rsid w:val="00DC5F4F"/>
    <w:rsid w:val="00DC6583"/>
    <w:rsid w:val="00DC6671"/>
    <w:rsid w:val="00DD08AC"/>
    <w:rsid w:val="00DD2C01"/>
    <w:rsid w:val="00DD6396"/>
    <w:rsid w:val="00DE0276"/>
    <w:rsid w:val="00DE0E41"/>
    <w:rsid w:val="00DE14F6"/>
    <w:rsid w:val="00DE17AD"/>
    <w:rsid w:val="00DE571D"/>
    <w:rsid w:val="00DE5B49"/>
    <w:rsid w:val="00DF6094"/>
    <w:rsid w:val="00E00B54"/>
    <w:rsid w:val="00E00F80"/>
    <w:rsid w:val="00E0209C"/>
    <w:rsid w:val="00E058F6"/>
    <w:rsid w:val="00E061D6"/>
    <w:rsid w:val="00E12571"/>
    <w:rsid w:val="00E14176"/>
    <w:rsid w:val="00E14666"/>
    <w:rsid w:val="00E149FD"/>
    <w:rsid w:val="00E15267"/>
    <w:rsid w:val="00E15AE4"/>
    <w:rsid w:val="00E15E9C"/>
    <w:rsid w:val="00E20F23"/>
    <w:rsid w:val="00E271E3"/>
    <w:rsid w:val="00E30D9B"/>
    <w:rsid w:val="00E31C6F"/>
    <w:rsid w:val="00E338B6"/>
    <w:rsid w:val="00E3391C"/>
    <w:rsid w:val="00E33FF7"/>
    <w:rsid w:val="00E35AFB"/>
    <w:rsid w:val="00E37CCC"/>
    <w:rsid w:val="00E37ED4"/>
    <w:rsid w:val="00E401EF"/>
    <w:rsid w:val="00E40529"/>
    <w:rsid w:val="00E41ABE"/>
    <w:rsid w:val="00E432FD"/>
    <w:rsid w:val="00E44D6E"/>
    <w:rsid w:val="00E44DCA"/>
    <w:rsid w:val="00E50ACD"/>
    <w:rsid w:val="00E51EE5"/>
    <w:rsid w:val="00E5345F"/>
    <w:rsid w:val="00E54D7B"/>
    <w:rsid w:val="00E57105"/>
    <w:rsid w:val="00E57B6A"/>
    <w:rsid w:val="00E60DA4"/>
    <w:rsid w:val="00E61790"/>
    <w:rsid w:val="00E63154"/>
    <w:rsid w:val="00E63DD2"/>
    <w:rsid w:val="00E66AAC"/>
    <w:rsid w:val="00E66EB3"/>
    <w:rsid w:val="00E71718"/>
    <w:rsid w:val="00E71D5A"/>
    <w:rsid w:val="00E72B01"/>
    <w:rsid w:val="00E731A3"/>
    <w:rsid w:val="00E74446"/>
    <w:rsid w:val="00E845C5"/>
    <w:rsid w:val="00E8485B"/>
    <w:rsid w:val="00E913E6"/>
    <w:rsid w:val="00E919AF"/>
    <w:rsid w:val="00E93D5D"/>
    <w:rsid w:val="00E95D35"/>
    <w:rsid w:val="00E96517"/>
    <w:rsid w:val="00E965E8"/>
    <w:rsid w:val="00E96B46"/>
    <w:rsid w:val="00EA143B"/>
    <w:rsid w:val="00EA23C5"/>
    <w:rsid w:val="00EA3C8C"/>
    <w:rsid w:val="00EA4136"/>
    <w:rsid w:val="00EA66C5"/>
    <w:rsid w:val="00EB3E06"/>
    <w:rsid w:val="00EB41EE"/>
    <w:rsid w:val="00EB65B0"/>
    <w:rsid w:val="00EB79A5"/>
    <w:rsid w:val="00EC10B9"/>
    <w:rsid w:val="00EC2D73"/>
    <w:rsid w:val="00EC67EA"/>
    <w:rsid w:val="00EC6DB6"/>
    <w:rsid w:val="00ED01BC"/>
    <w:rsid w:val="00ED1B17"/>
    <w:rsid w:val="00ED531E"/>
    <w:rsid w:val="00ED67C3"/>
    <w:rsid w:val="00ED6C7A"/>
    <w:rsid w:val="00EE15DB"/>
    <w:rsid w:val="00EE46BF"/>
    <w:rsid w:val="00EE4862"/>
    <w:rsid w:val="00EE70C1"/>
    <w:rsid w:val="00EF01D4"/>
    <w:rsid w:val="00EF0AA5"/>
    <w:rsid w:val="00EF41A7"/>
    <w:rsid w:val="00EF764B"/>
    <w:rsid w:val="00EF78B1"/>
    <w:rsid w:val="00F0004B"/>
    <w:rsid w:val="00F008B0"/>
    <w:rsid w:val="00F048E8"/>
    <w:rsid w:val="00F0504A"/>
    <w:rsid w:val="00F07773"/>
    <w:rsid w:val="00F07FE2"/>
    <w:rsid w:val="00F10F14"/>
    <w:rsid w:val="00F13030"/>
    <w:rsid w:val="00F13F5A"/>
    <w:rsid w:val="00F143C4"/>
    <w:rsid w:val="00F1470E"/>
    <w:rsid w:val="00F1743D"/>
    <w:rsid w:val="00F179BB"/>
    <w:rsid w:val="00F201B6"/>
    <w:rsid w:val="00F20213"/>
    <w:rsid w:val="00F246CA"/>
    <w:rsid w:val="00F24BB2"/>
    <w:rsid w:val="00F25066"/>
    <w:rsid w:val="00F27CC8"/>
    <w:rsid w:val="00F30D31"/>
    <w:rsid w:val="00F34019"/>
    <w:rsid w:val="00F35CE5"/>
    <w:rsid w:val="00F36DCC"/>
    <w:rsid w:val="00F37D0A"/>
    <w:rsid w:val="00F41F0F"/>
    <w:rsid w:val="00F42D38"/>
    <w:rsid w:val="00F44641"/>
    <w:rsid w:val="00F44735"/>
    <w:rsid w:val="00F44DF5"/>
    <w:rsid w:val="00F45241"/>
    <w:rsid w:val="00F46C73"/>
    <w:rsid w:val="00F50024"/>
    <w:rsid w:val="00F50CEE"/>
    <w:rsid w:val="00F531D8"/>
    <w:rsid w:val="00F57252"/>
    <w:rsid w:val="00F6197F"/>
    <w:rsid w:val="00F63ED4"/>
    <w:rsid w:val="00F64427"/>
    <w:rsid w:val="00F67A2E"/>
    <w:rsid w:val="00F67DA2"/>
    <w:rsid w:val="00F717BB"/>
    <w:rsid w:val="00F72AB4"/>
    <w:rsid w:val="00F75846"/>
    <w:rsid w:val="00F76AC3"/>
    <w:rsid w:val="00F77EDF"/>
    <w:rsid w:val="00F87722"/>
    <w:rsid w:val="00F90695"/>
    <w:rsid w:val="00F91274"/>
    <w:rsid w:val="00F91636"/>
    <w:rsid w:val="00F91C5D"/>
    <w:rsid w:val="00F94AD8"/>
    <w:rsid w:val="00F95E0D"/>
    <w:rsid w:val="00F96082"/>
    <w:rsid w:val="00F96222"/>
    <w:rsid w:val="00FA2236"/>
    <w:rsid w:val="00FA26F8"/>
    <w:rsid w:val="00FB476B"/>
    <w:rsid w:val="00FB5AD2"/>
    <w:rsid w:val="00FC33D2"/>
    <w:rsid w:val="00FC76AF"/>
    <w:rsid w:val="00FD0541"/>
    <w:rsid w:val="00FD11DA"/>
    <w:rsid w:val="00FD4F39"/>
    <w:rsid w:val="00FE4869"/>
    <w:rsid w:val="00FE620E"/>
    <w:rsid w:val="00FE6F04"/>
    <w:rsid w:val="00FE7B1F"/>
    <w:rsid w:val="00FF0E06"/>
    <w:rsid w:val="00FF2F59"/>
    <w:rsid w:val="00FF35AB"/>
    <w:rsid w:val="00FF4F60"/>
    <w:rsid w:val="00FF6A61"/>
    <w:rsid w:val="00FF6D72"/>
    <w:rsid w:val="00FF6E07"/>
    <w:rsid w:val="00FF7A25"/>
    <w:rsid w:val="64810A3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C131"/>
  <w15:chartTrackingRefBased/>
  <w15:docId w15:val="{48654DA7-623B-4641-8B4C-97C2DD4B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F5A"/>
    <w:pPr>
      <w:spacing w:line="360" w:lineRule="auto"/>
      <w:jc w:val="both"/>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B5DC8"/>
    <w:rPr>
      <w:color w:val="0000FF"/>
      <w:u w:val="single"/>
    </w:rPr>
  </w:style>
  <w:style w:type="paragraph" w:styleId="Prrafodelista">
    <w:name w:val="List Paragraph"/>
    <w:basedOn w:val="Normal"/>
    <w:uiPriority w:val="34"/>
    <w:qFormat/>
    <w:rsid w:val="005235C9"/>
    <w:pPr>
      <w:ind w:left="708"/>
    </w:pPr>
  </w:style>
  <w:style w:type="paragraph" w:customStyle="1" w:styleId="tablacentrado8">
    <w:name w:val="tablacentrado8"/>
    <w:basedOn w:val="Normal"/>
    <w:rsid w:val="00D33301"/>
    <w:pPr>
      <w:spacing w:before="100" w:beforeAutospacing="1" w:after="100" w:afterAutospacing="1" w:line="240" w:lineRule="auto"/>
      <w:jc w:val="left"/>
    </w:pPr>
    <w:rPr>
      <w:rFonts w:ascii="Times New Roman" w:eastAsia="Times New Roman" w:hAnsi="Times New Roman"/>
      <w:sz w:val="24"/>
      <w:szCs w:val="24"/>
      <w:lang w:eastAsia="es-AR"/>
    </w:rPr>
  </w:style>
  <w:style w:type="character" w:customStyle="1" w:styleId="negritanovedades">
    <w:name w:val="negritanovedades"/>
    <w:basedOn w:val="Fuentedeprrafopredeter"/>
    <w:rsid w:val="00D33301"/>
  </w:style>
  <w:style w:type="paragraph" w:customStyle="1" w:styleId="tablaizquierda8">
    <w:name w:val="tablaizquierda8"/>
    <w:basedOn w:val="Normal"/>
    <w:rsid w:val="00D33301"/>
    <w:pPr>
      <w:spacing w:before="100" w:beforeAutospacing="1" w:after="100" w:afterAutospacing="1" w:line="240" w:lineRule="auto"/>
      <w:jc w:val="left"/>
    </w:pPr>
    <w:rPr>
      <w:rFonts w:ascii="Times New Roman" w:eastAsia="Times New Roman" w:hAnsi="Times New Roman"/>
      <w:sz w:val="24"/>
      <w:szCs w:val="24"/>
      <w:lang w:eastAsia="es-AR"/>
    </w:rPr>
  </w:style>
  <w:style w:type="table" w:styleId="Tablaconcuadrcula">
    <w:name w:val="Table Grid"/>
    <w:basedOn w:val="Tablanormal"/>
    <w:uiPriority w:val="59"/>
    <w:rsid w:val="00616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6748"/>
    <w:pPr>
      <w:spacing w:line="240" w:lineRule="auto"/>
      <w:jc w:val="left"/>
    </w:pPr>
    <w:rPr>
      <w:sz w:val="20"/>
      <w:szCs w:val="20"/>
    </w:rPr>
  </w:style>
  <w:style w:type="character" w:customStyle="1" w:styleId="TextonotapieCar">
    <w:name w:val="Texto nota pie Car"/>
    <w:link w:val="Textonotapie"/>
    <w:uiPriority w:val="99"/>
    <w:semiHidden/>
    <w:rsid w:val="00636748"/>
    <w:rPr>
      <w:rFonts w:ascii="Calibri" w:eastAsia="Calibri" w:hAnsi="Calibri" w:cs="Times New Roman"/>
      <w:lang w:eastAsia="en-US"/>
    </w:rPr>
  </w:style>
  <w:style w:type="character" w:styleId="Refdenotaalpie">
    <w:name w:val="footnote reference"/>
    <w:uiPriority w:val="99"/>
    <w:semiHidden/>
    <w:unhideWhenUsed/>
    <w:rsid w:val="00636748"/>
    <w:rPr>
      <w:vertAlign w:val="superscript"/>
    </w:rPr>
  </w:style>
  <w:style w:type="paragraph" w:styleId="Textodeglobo">
    <w:name w:val="Balloon Text"/>
    <w:basedOn w:val="Normal"/>
    <w:link w:val="TextodegloboCar"/>
    <w:uiPriority w:val="99"/>
    <w:semiHidden/>
    <w:unhideWhenUsed/>
    <w:rsid w:val="00441824"/>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441824"/>
    <w:rPr>
      <w:rFonts w:ascii="Segoe UI" w:hAnsi="Segoe UI" w:cs="Segoe UI"/>
      <w:sz w:val="18"/>
      <w:szCs w:val="18"/>
      <w:lang w:eastAsia="en-US"/>
    </w:rPr>
  </w:style>
  <w:style w:type="character" w:styleId="Refdecomentario">
    <w:name w:val="annotation reference"/>
    <w:uiPriority w:val="99"/>
    <w:semiHidden/>
    <w:unhideWhenUsed/>
    <w:rsid w:val="007B0B9E"/>
    <w:rPr>
      <w:sz w:val="16"/>
      <w:szCs w:val="16"/>
    </w:rPr>
  </w:style>
  <w:style w:type="paragraph" w:styleId="Textocomentario">
    <w:name w:val="annotation text"/>
    <w:basedOn w:val="Normal"/>
    <w:link w:val="TextocomentarioCar"/>
    <w:uiPriority w:val="99"/>
    <w:semiHidden/>
    <w:unhideWhenUsed/>
    <w:rsid w:val="007B0B9E"/>
    <w:rPr>
      <w:sz w:val="20"/>
      <w:szCs w:val="20"/>
    </w:rPr>
  </w:style>
  <w:style w:type="character" w:customStyle="1" w:styleId="TextocomentarioCar">
    <w:name w:val="Texto comentario Car"/>
    <w:link w:val="Textocomentario"/>
    <w:uiPriority w:val="99"/>
    <w:semiHidden/>
    <w:rsid w:val="007B0B9E"/>
    <w:rPr>
      <w:lang w:eastAsia="en-US"/>
    </w:rPr>
  </w:style>
  <w:style w:type="paragraph" w:styleId="Asuntodelcomentario">
    <w:name w:val="annotation subject"/>
    <w:basedOn w:val="Textocomentario"/>
    <w:next w:val="Textocomentario"/>
    <w:link w:val="AsuntodelcomentarioCar"/>
    <w:uiPriority w:val="99"/>
    <w:semiHidden/>
    <w:unhideWhenUsed/>
    <w:rsid w:val="007B0B9E"/>
    <w:rPr>
      <w:b/>
      <w:bCs/>
    </w:rPr>
  </w:style>
  <w:style w:type="character" w:customStyle="1" w:styleId="AsuntodelcomentarioCar">
    <w:name w:val="Asunto del comentario Car"/>
    <w:link w:val="Asuntodelcomentario"/>
    <w:uiPriority w:val="99"/>
    <w:semiHidden/>
    <w:rsid w:val="007B0B9E"/>
    <w:rPr>
      <w:b/>
      <w:bCs/>
      <w:lang w:eastAsia="en-US"/>
    </w:rPr>
  </w:style>
  <w:style w:type="character" w:customStyle="1" w:styleId="highlight">
    <w:name w:val="highlight"/>
    <w:rsid w:val="007C7350"/>
  </w:style>
  <w:style w:type="paragraph" w:customStyle="1" w:styleId="errepar1erfrancesnovedades">
    <w:name w:val="errepar_1erfrancesnovedades"/>
    <w:basedOn w:val="Normal"/>
    <w:rsid w:val="00EA143B"/>
    <w:pPr>
      <w:spacing w:before="100" w:beforeAutospacing="1" w:after="100" w:afterAutospacing="1" w:line="240" w:lineRule="auto"/>
      <w:jc w:val="left"/>
    </w:pPr>
    <w:rPr>
      <w:rFonts w:ascii="Times New Roman" w:eastAsia="Times New Roman" w:hAnsi="Times New Roman"/>
      <w:sz w:val="24"/>
      <w:szCs w:val="24"/>
      <w:lang w:eastAsia="es-AR"/>
    </w:rPr>
  </w:style>
  <w:style w:type="paragraph" w:customStyle="1" w:styleId="sangrianovedades">
    <w:name w:val="sangrianovedades"/>
    <w:basedOn w:val="Normal"/>
    <w:rsid w:val="00606E0F"/>
    <w:pPr>
      <w:spacing w:before="100" w:beforeAutospacing="1" w:after="100" w:afterAutospacing="1" w:line="240" w:lineRule="auto"/>
      <w:jc w:val="left"/>
    </w:pPr>
    <w:rPr>
      <w:rFonts w:ascii="Times New Roman" w:eastAsia="Times New Roman" w:hAnsi="Times New Roman"/>
      <w:sz w:val="24"/>
      <w:szCs w:val="24"/>
      <w:lang w:eastAsia="es-AR"/>
    </w:rPr>
  </w:style>
  <w:style w:type="character" w:customStyle="1" w:styleId="hipervnculo0">
    <w:name w:val="hipervnculo"/>
    <w:rsid w:val="00606E0F"/>
  </w:style>
  <w:style w:type="paragraph" w:customStyle="1" w:styleId="vistoyconsiderando">
    <w:name w:val="vistoyconsiderando"/>
    <w:basedOn w:val="Normal"/>
    <w:rsid w:val="00402CC7"/>
    <w:pPr>
      <w:spacing w:before="100" w:beforeAutospacing="1" w:after="100" w:afterAutospacing="1" w:line="240" w:lineRule="auto"/>
      <w:jc w:val="left"/>
    </w:pPr>
    <w:rPr>
      <w:rFonts w:ascii="Times New Roman" w:eastAsia="Times New Roman" w:hAnsi="Times New Roman"/>
      <w:sz w:val="24"/>
      <w:szCs w:val="24"/>
      <w:lang w:eastAsia="es-AR"/>
    </w:rPr>
  </w:style>
  <w:style w:type="character" w:customStyle="1" w:styleId="sumarionovedades">
    <w:name w:val="sumarionovedades"/>
    <w:basedOn w:val="Fuentedeprrafopredeter"/>
    <w:rsid w:val="009271A3"/>
  </w:style>
  <w:style w:type="paragraph" w:styleId="NormalWeb">
    <w:name w:val="Normal (Web)"/>
    <w:basedOn w:val="Normal"/>
    <w:uiPriority w:val="99"/>
    <w:semiHidden/>
    <w:unhideWhenUsed/>
    <w:rsid w:val="004473FF"/>
    <w:pPr>
      <w:spacing w:before="100" w:beforeAutospacing="1" w:after="100" w:afterAutospacing="1" w:line="240" w:lineRule="auto"/>
      <w:jc w:val="left"/>
    </w:pPr>
    <w:rPr>
      <w:rFonts w:ascii="Times New Roman" w:eastAsia="Times New Roman" w:hAnsi="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37841">
      <w:bodyDiv w:val="1"/>
      <w:marLeft w:val="0"/>
      <w:marRight w:val="0"/>
      <w:marTop w:val="0"/>
      <w:marBottom w:val="0"/>
      <w:divBdr>
        <w:top w:val="none" w:sz="0" w:space="0" w:color="auto"/>
        <w:left w:val="none" w:sz="0" w:space="0" w:color="auto"/>
        <w:bottom w:val="none" w:sz="0" w:space="0" w:color="auto"/>
        <w:right w:val="none" w:sz="0" w:space="0" w:color="auto"/>
      </w:divBdr>
    </w:div>
    <w:div w:id="136194746">
      <w:bodyDiv w:val="1"/>
      <w:marLeft w:val="0"/>
      <w:marRight w:val="0"/>
      <w:marTop w:val="0"/>
      <w:marBottom w:val="0"/>
      <w:divBdr>
        <w:top w:val="none" w:sz="0" w:space="0" w:color="auto"/>
        <w:left w:val="none" w:sz="0" w:space="0" w:color="auto"/>
        <w:bottom w:val="none" w:sz="0" w:space="0" w:color="auto"/>
        <w:right w:val="none" w:sz="0" w:space="0" w:color="auto"/>
      </w:divBdr>
    </w:div>
    <w:div w:id="213542977">
      <w:bodyDiv w:val="1"/>
      <w:marLeft w:val="0"/>
      <w:marRight w:val="0"/>
      <w:marTop w:val="0"/>
      <w:marBottom w:val="0"/>
      <w:divBdr>
        <w:top w:val="none" w:sz="0" w:space="0" w:color="auto"/>
        <w:left w:val="none" w:sz="0" w:space="0" w:color="auto"/>
        <w:bottom w:val="none" w:sz="0" w:space="0" w:color="auto"/>
        <w:right w:val="none" w:sz="0" w:space="0" w:color="auto"/>
      </w:divBdr>
    </w:div>
    <w:div w:id="225337087">
      <w:bodyDiv w:val="1"/>
      <w:marLeft w:val="0"/>
      <w:marRight w:val="0"/>
      <w:marTop w:val="0"/>
      <w:marBottom w:val="0"/>
      <w:divBdr>
        <w:top w:val="none" w:sz="0" w:space="0" w:color="auto"/>
        <w:left w:val="none" w:sz="0" w:space="0" w:color="auto"/>
        <w:bottom w:val="none" w:sz="0" w:space="0" w:color="auto"/>
        <w:right w:val="none" w:sz="0" w:space="0" w:color="auto"/>
      </w:divBdr>
      <w:divsChild>
        <w:div w:id="1172263175">
          <w:marLeft w:val="0"/>
          <w:marRight w:val="0"/>
          <w:marTop w:val="75"/>
          <w:marBottom w:val="75"/>
          <w:divBdr>
            <w:top w:val="none" w:sz="0" w:space="0" w:color="auto"/>
            <w:left w:val="none" w:sz="0" w:space="0" w:color="auto"/>
            <w:bottom w:val="none" w:sz="0" w:space="0" w:color="auto"/>
            <w:right w:val="none" w:sz="0" w:space="0" w:color="auto"/>
          </w:divBdr>
        </w:div>
      </w:divsChild>
    </w:div>
    <w:div w:id="330333553">
      <w:bodyDiv w:val="1"/>
      <w:marLeft w:val="0"/>
      <w:marRight w:val="0"/>
      <w:marTop w:val="0"/>
      <w:marBottom w:val="0"/>
      <w:divBdr>
        <w:top w:val="none" w:sz="0" w:space="0" w:color="auto"/>
        <w:left w:val="none" w:sz="0" w:space="0" w:color="auto"/>
        <w:bottom w:val="none" w:sz="0" w:space="0" w:color="auto"/>
        <w:right w:val="none" w:sz="0" w:space="0" w:color="auto"/>
      </w:divBdr>
    </w:div>
    <w:div w:id="425418354">
      <w:bodyDiv w:val="1"/>
      <w:marLeft w:val="0"/>
      <w:marRight w:val="0"/>
      <w:marTop w:val="0"/>
      <w:marBottom w:val="0"/>
      <w:divBdr>
        <w:top w:val="none" w:sz="0" w:space="0" w:color="auto"/>
        <w:left w:val="none" w:sz="0" w:space="0" w:color="auto"/>
        <w:bottom w:val="none" w:sz="0" w:space="0" w:color="auto"/>
        <w:right w:val="none" w:sz="0" w:space="0" w:color="auto"/>
      </w:divBdr>
    </w:div>
    <w:div w:id="574171666">
      <w:bodyDiv w:val="1"/>
      <w:marLeft w:val="0"/>
      <w:marRight w:val="0"/>
      <w:marTop w:val="0"/>
      <w:marBottom w:val="0"/>
      <w:divBdr>
        <w:top w:val="none" w:sz="0" w:space="0" w:color="auto"/>
        <w:left w:val="none" w:sz="0" w:space="0" w:color="auto"/>
        <w:bottom w:val="none" w:sz="0" w:space="0" w:color="auto"/>
        <w:right w:val="none" w:sz="0" w:space="0" w:color="auto"/>
      </w:divBdr>
    </w:div>
    <w:div w:id="588731985">
      <w:bodyDiv w:val="1"/>
      <w:marLeft w:val="0"/>
      <w:marRight w:val="0"/>
      <w:marTop w:val="0"/>
      <w:marBottom w:val="0"/>
      <w:divBdr>
        <w:top w:val="none" w:sz="0" w:space="0" w:color="auto"/>
        <w:left w:val="none" w:sz="0" w:space="0" w:color="auto"/>
        <w:bottom w:val="none" w:sz="0" w:space="0" w:color="auto"/>
        <w:right w:val="none" w:sz="0" w:space="0" w:color="auto"/>
      </w:divBdr>
    </w:div>
    <w:div w:id="697655687">
      <w:bodyDiv w:val="1"/>
      <w:marLeft w:val="0"/>
      <w:marRight w:val="0"/>
      <w:marTop w:val="0"/>
      <w:marBottom w:val="0"/>
      <w:divBdr>
        <w:top w:val="none" w:sz="0" w:space="0" w:color="auto"/>
        <w:left w:val="none" w:sz="0" w:space="0" w:color="auto"/>
        <w:bottom w:val="none" w:sz="0" w:space="0" w:color="auto"/>
        <w:right w:val="none" w:sz="0" w:space="0" w:color="auto"/>
      </w:divBdr>
    </w:div>
    <w:div w:id="759911745">
      <w:bodyDiv w:val="1"/>
      <w:marLeft w:val="0"/>
      <w:marRight w:val="0"/>
      <w:marTop w:val="0"/>
      <w:marBottom w:val="0"/>
      <w:divBdr>
        <w:top w:val="none" w:sz="0" w:space="0" w:color="auto"/>
        <w:left w:val="none" w:sz="0" w:space="0" w:color="auto"/>
        <w:bottom w:val="none" w:sz="0" w:space="0" w:color="auto"/>
        <w:right w:val="none" w:sz="0" w:space="0" w:color="auto"/>
      </w:divBdr>
    </w:div>
    <w:div w:id="826674792">
      <w:bodyDiv w:val="1"/>
      <w:marLeft w:val="0"/>
      <w:marRight w:val="0"/>
      <w:marTop w:val="0"/>
      <w:marBottom w:val="0"/>
      <w:divBdr>
        <w:top w:val="none" w:sz="0" w:space="0" w:color="auto"/>
        <w:left w:val="none" w:sz="0" w:space="0" w:color="auto"/>
        <w:bottom w:val="none" w:sz="0" w:space="0" w:color="auto"/>
        <w:right w:val="none" w:sz="0" w:space="0" w:color="auto"/>
      </w:divBdr>
    </w:div>
    <w:div w:id="829102489">
      <w:bodyDiv w:val="1"/>
      <w:marLeft w:val="0"/>
      <w:marRight w:val="0"/>
      <w:marTop w:val="0"/>
      <w:marBottom w:val="0"/>
      <w:divBdr>
        <w:top w:val="none" w:sz="0" w:space="0" w:color="auto"/>
        <w:left w:val="none" w:sz="0" w:space="0" w:color="auto"/>
        <w:bottom w:val="none" w:sz="0" w:space="0" w:color="auto"/>
        <w:right w:val="none" w:sz="0" w:space="0" w:color="auto"/>
      </w:divBdr>
      <w:divsChild>
        <w:div w:id="994916722">
          <w:marLeft w:val="0"/>
          <w:marRight w:val="0"/>
          <w:marTop w:val="75"/>
          <w:marBottom w:val="75"/>
          <w:divBdr>
            <w:top w:val="none" w:sz="0" w:space="0" w:color="auto"/>
            <w:left w:val="none" w:sz="0" w:space="0" w:color="auto"/>
            <w:bottom w:val="none" w:sz="0" w:space="0" w:color="auto"/>
            <w:right w:val="none" w:sz="0" w:space="0" w:color="auto"/>
          </w:divBdr>
        </w:div>
        <w:div w:id="1926455587">
          <w:marLeft w:val="0"/>
          <w:marRight w:val="0"/>
          <w:marTop w:val="75"/>
          <w:marBottom w:val="75"/>
          <w:divBdr>
            <w:top w:val="none" w:sz="0" w:space="0" w:color="auto"/>
            <w:left w:val="none" w:sz="0" w:space="0" w:color="auto"/>
            <w:bottom w:val="none" w:sz="0" w:space="0" w:color="auto"/>
            <w:right w:val="none" w:sz="0" w:space="0" w:color="auto"/>
          </w:divBdr>
        </w:div>
      </w:divsChild>
    </w:div>
    <w:div w:id="842551481">
      <w:bodyDiv w:val="1"/>
      <w:marLeft w:val="0"/>
      <w:marRight w:val="0"/>
      <w:marTop w:val="0"/>
      <w:marBottom w:val="0"/>
      <w:divBdr>
        <w:top w:val="none" w:sz="0" w:space="0" w:color="auto"/>
        <w:left w:val="none" w:sz="0" w:space="0" w:color="auto"/>
        <w:bottom w:val="none" w:sz="0" w:space="0" w:color="auto"/>
        <w:right w:val="none" w:sz="0" w:space="0" w:color="auto"/>
      </w:divBdr>
    </w:div>
    <w:div w:id="870537311">
      <w:bodyDiv w:val="1"/>
      <w:marLeft w:val="0"/>
      <w:marRight w:val="0"/>
      <w:marTop w:val="0"/>
      <w:marBottom w:val="0"/>
      <w:divBdr>
        <w:top w:val="none" w:sz="0" w:space="0" w:color="auto"/>
        <w:left w:val="none" w:sz="0" w:space="0" w:color="auto"/>
        <w:bottom w:val="none" w:sz="0" w:space="0" w:color="auto"/>
        <w:right w:val="none" w:sz="0" w:space="0" w:color="auto"/>
      </w:divBdr>
      <w:divsChild>
        <w:div w:id="274600792">
          <w:marLeft w:val="0"/>
          <w:marRight w:val="0"/>
          <w:marTop w:val="75"/>
          <w:marBottom w:val="75"/>
          <w:divBdr>
            <w:top w:val="none" w:sz="0" w:space="0" w:color="auto"/>
            <w:left w:val="none" w:sz="0" w:space="0" w:color="auto"/>
            <w:bottom w:val="none" w:sz="0" w:space="0" w:color="auto"/>
            <w:right w:val="none" w:sz="0" w:space="0" w:color="auto"/>
          </w:divBdr>
        </w:div>
        <w:div w:id="344480505">
          <w:marLeft w:val="0"/>
          <w:marRight w:val="0"/>
          <w:marTop w:val="75"/>
          <w:marBottom w:val="75"/>
          <w:divBdr>
            <w:top w:val="none" w:sz="0" w:space="0" w:color="auto"/>
            <w:left w:val="none" w:sz="0" w:space="0" w:color="auto"/>
            <w:bottom w:val="none" w:sz="0" w:space="0" w:color="auto"/>
            <w:right w:val="none" w:sz="0" w:space="0" w:color="auto"/>
          </w:divBdr>
        </w:div>
        <w:div w:id="1145780465">
          <w:marLeft w:val="0"/>
          <w:marRight w:val="0"/>
          <w:marTop w:val="75"/>
          <w:marBottom w:val="75"/>
          <w:divBdr>
            <w:top w:val="none" w:sz="0" w:space="0" w:color="auto"/>
            <w:left w:val="none" w:sz="0" w:space="0" w:color="auto"/>
            <w:bottom w:val="none" w:sz="0" w:space="0" w:color="auto"/>
            <w:right w:val="none" w:sz="0" w:space="0" w:color="auto"/>
          </w:divBdr>
        </w:div>
      </w:divsChild>
    </w:div>
    <w:div w:id="938373111">
      <w:bodyDiv w:val="1"/>
      <w:marLeft w:val="0"/>
      <w:marRight w:val="0"/>
      <w:marTop w:val="0"/>
      <w:marBottom w:val="0"/>
      <w:divBdr>
        <w:top w:val="none" w:sz="0" w:space="0" w:color="auto"/>
        <w:left w:val="none" w:sz="0" w:space="0" w:color="auto"/>
        <w:bottom w:val="none" w:sz="0" w:space="0" w:color="auto"/>
        <w:right w:val="none" w:sz="0" w:space="0" w:color="auto"/>
      </w:divBdr>
    </w:div>
    <w:div w:id="984119763">
      <w:bodyDiv w:val="1"/>
      <w:marLeft w:val="0"/>
      <w:marRight w:val="0"/>
      <w:marTop w:val="0"/>
      <w:marBottom w:val="0"/>
      <w:divBdr>
        <w:top w:val="none" w:sz="0" w:space="0" w:color="auto"/>
        <w:left w:val="none" w:sz="0" w:space="0" w:color="auto"/>
        <w:bottom w:val="none" w:sz="0" w:space="0" w:color="auto"/>
        <w:right w:val="none" w:sz="0" w:space="0" w:color="auto"/>
      </w:divBdr>
    </w:div>
    <w:div w:id="1023557921">
      <w:bodyDiv w:val="1"/>
      <w:marLeft w:val="0"/>
      <w:marRight w:val="0"/>
      <w:marTop w:val="0"/>
      <w:marBottom w:val="0"/>
      <w:divBdr>
        <w:top w:val="none" w:sz="0" w:space="0" w:color="auto"/>
        <w:left w:val="none" w:sz="0" w:space="0" w:color="auto"/>
        <w:bottom w:val="none" w:sz="0" w:space="0" w:color="auto"/>
        <w:right w:val="none" w:sz="0" w:space="0" w:color="auto"/>
      </w:divBdr>
    </w:div>
    <w:div w:id="1097991347">
      <w:bodyDiv w:val="1"/>
      <w:marLeft w:val="0"/>
      <w:marRight w:val="0"/>
      <w:marTop w:val="0"/>
      <w:marBottom w:val="0"/>
      <w:divBdr>
        <w:top w:val="none" w:sz="0" w:space="0" w:color="auto"/>
        <w:left w:val="none" w:sz="0" w:space="0" w:color="auto"/>
        <w:bottom w:val="none" w:sz="0" w:space="0" w:color="auto"/>
        <w:right w:val="none" w:sz="0" w:space="0" w:color="auto"/>
      </w:divBdr>
    </w:div>
    <w:div w:id="1209686501">
      <w:bodyDiv w:val="1"/>
      <w:marLeft w:val="0"/>
      <w:marRight w:val="0"/>
      <w:marTop w:val="0"/>
      <w:marBottom w:val="0"/>
      <w:divBdr>
        <w:top w:val="none" w:sz="0" w:space="0" w:color="auto"/>
        <w:left w:val="none" w:sz="0" w:space="0" w:color="auto"/>
        <w:bottom w:val="none" w:sz="0" w:space="0" w:color="auto"/>
        <w:right w:val="none" w:sz="0" w:space="0" w:color="auto"/>
      </w:divBdr>
    </w:div>
    <w:div w:id="1579898709">
      <w:bodyDiv w:val="1"/>
      <w:marLeft w:val="0"/>
      <w:marRight w:val="0"/>
      <w:marTop w:val="0"/>
      <w:marBottom w:val="0"/>
      <w:divBdr>
        <w:top w:val="none" w:sz="0" w:space="0" w:color="auto"/>
        <w:left w:val="none" w:sz="0" w:space="0" w:color="auto"/>
        <w:bottom w:val="none" w:sz="0" w:space="0" w:color="auto"/>
        <w:right w:val="none" w:sz="0" w:space="0" w:color="auto"/>
      </w:divBdr>
    </w:div>
    <w:div w:id="1699232045">
      <w:bodyDiv w:val="1"/>
      <w:marLeft w:val="0"/>
      <w:marRight w:val="0"/>
      <w:marTop w:val="0"/>
      <w:marBottom w:val="0"/>
      <w:divBdr>
        <w:top w:val="none" w:sz="0" w:space="0" w:color="auto"/>
        <w:left w:val="none" w:sz="0" w:space="0" w:color="auto"/>
        <w:bottom w:val="none" w:sz="0" w:space="0" w:color="auto"/>
        <w:right w:val="none" w:sz="0" w:space="0" w:color="auto"/>
      </w:divBdr>
    </w:div>
    <w:div w:id="1782530627">
      <w:bodyDiv w:val="1"/>
      <w:marLeft w:val="0"/>
      <w:marRight w:val="0"/>
      <w:marTop w:val="0"/>
      <w:marBottom w:val="0"/>
      <w:divBdr>
        <w:top w:val="none" w:sz="0" w:space="0" w:color="auto"/>
        <w:left w:val="none" w:sz="0" w:space="0" w:color="auto"/>
        <w:bottom w:val="none" w:sz="0" w:space="0" w:color="auto"/>
        <w:right w:val="none" w:sz="0" w:space="0" w:color="auto"/>
      </w:divBdr>
    </w:div>
    <w:div w:id="197941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olgestion.errepar.com/sitios/eolgestion/Legislacion/20160512095603211.docxhtml" TargetMode="External"/><Relationship Id="rId5" Type="http://schemas.openxmlformats.org/officeDocument/2006/relationships/webSettings" Target="webSettings.xml"/><Relationship Id="rId10" Type="http://schemas.openxmlformats.org/officeDocument/2006/relationships/hyperlink" Target="http://eolgestion.errepar.com/sitios/eolgestion/Legislacion/20110807085450980.docxhtml" TargetMode="External"/><Relationship Id="rId4" Type="http://schemas.openxmlformats.org/officeDocument/2006/relationships/settings" Target="settings.xml"/><Relationship Id="rId9" Type="http://schemas.openxmlformats.org/officeDocument/2006/relationships/hyperlink" Target="http://eolgestion.errepar.com/sitios/eolgestion/Legislacion/20170306070918274.doc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6CDD9-0ACE-4397-883E-12225FE5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1148</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Carolina Diaz</cp:lastModifiedBy>
  <cp:revision>4</cp:revision>
  <cp:lastPrinted>2018-01-14T21:11:00Z</cp:lastPrinted>
  <dcterms:created xsi:type="dcterms:W3CDTF">2018-02-16T13:06:00Z</dcterms:created>
  <dcterms:modified xsi:type="dcterms:W3CDTF">2018-02-16T13:07:00Z</dcterms:modified>
</cp:coreProperties>
</file>